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42" w:rsidRPr="0005377B" w:rsidRDefault="00D352C3" w:rsidP="0005377B">
      <w:pPr>
        <w:spacing w:line="360" w:lineRule="auto"/>
        <w:ind w:right="8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hAnsi="Times New Roman" w:cs="Times New Roman"/>
          <w:b/>
          <w:sz w:val="24"/>
          <w:szCs w:val="24"/>
        </w:rPr>
        <w:t>KAHRAMANMARAŞ SÜTÇÜ İMAM ÜNİVERSİTESİ TIP FAKÜLTESİ</w:t>
      </w:r>
      <w:r w:rsidRPr="0005377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30524A" w:rsidRPr="0005377B">
        <w:rPr>
          <w:rFonts w:ascii="Times New Roman" w:hAnsi="Times New Roman" w:cs="Times New Roman"/>
          <w:b/>
          <w:sz w:val="24"/>
          <w:szCs w:val="24"/>
        </w:rPr>
        <w:t xml:space="preserve">NÜKLEER TIP ANABİLİM DALI </w:t>
      </w:r>
      <w:r w:rsidRPr="0005377B">
        <w:rPr>
          <w:rFonts w:ascii="Times New Roman" w:hAnsi="Times New Roman" w:cs="Times New Roman"/>
          <w:b/>
          <w:sz w:val="24"/>
          <w:szCs w:val="24"/>
        </w:rPr>
        <w:t>DÖNEM</w:t>
      </w:r>
      <w:r w:rsidRPr="000537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5377B">
        <w:rPr>
          <w:rFonts w:ascii="Times New Roman" w:hAnsi="Times New Roman" w:cs="Times New Roman"/>
          <w:b/>
          <w:sz w:val="24"/>
          <w:szCs w:val="24"/>
        </w:rPr>
        <w:t>5 DERSLERİ ÖĞRENİM</w:t>
      </w:r>
      <w:r w:rsidRPr="0005377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5377B">
        <w:rPr>
          <w:rFonts w:ascii="Times New Roman" w:hAnsi="Times New Roman" w:cs="Times New Roman"/>
          <w:b/>
          <w:sz w:val="24"/>
          <w:szCs w:val="24"/>
        </w:rPr>
        <w:t>HEDEFLERİ</w:t>
      </w:r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642" w:rsidRPr="0005377B" w:rsidRDefault="008400EC" w:rsidP="00D509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="00D50952" w:rsidRPr="0005377B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070" style="width:459.2pt;height:19.4pt;mso-position-horizontal-relative:char;mso-position-vertical-relative:line" coordsize="9072,265">
            <v:group id="_x0000_s1071" style="position:absolute;left:5;top:5;width:9062;height:255" coordorigin="5,5" coordsize="9062,255">
              <v:shape id="_x0000_s1073" style="position:absolute;left:5;top:5;width:9062;height:255" coordorigin="5,5" coordsize="9062,255" path="m5,5r9062,l9067,260,5,260,5,5x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2" type="#_x0000_t202" style="position:absolute;left:5;top:5;width:9062;height:255" filled="f" stroked="f">
                <v:textbox inset="0,0,0,0">
                  <w:txbxContent>
                    <w:p w:rsidR="00974642" w:rsidRDefault="00D352C3">
                      <w:pPr>
                        <w:tabs>
                          <w:tab w:val="left" w:pos="6005"/>
                        </w:tabs>
                        <w:spacing w:before="5" w:line="250" w:lineRule="exact"/>
                        <w:ind w:left="5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</w:rPr>
                        <w:t>Staj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ı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Tanıtı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ı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Dr</w:t>
                      </w:r>
                      <w:r>
                        <w:rPr>
                          <w:rFonts w:ascii="Times New Roman" w:hAnsi="Times New Roma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Öğr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</w:rPr>
                        <w:t>Üyes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bru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lmanoğlu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642" w:rsidRPr="0005377B" w:rsidRDefault="00D352C3" w:rsidP="0005377B">
      <w:pPr>
        <w:pStyle w:val="GvdeMetni"/>
        <w:spacing w:line="360" w:lineRule="auto"/>
        <w:ind w:left="180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Tıp</w:t>
      </w:r>
      <w:proofErr w:type="spellEnd"/>
      <w:r w:rsidRPr="0005377B">
        <w:rPr>
          <w:rFonts w:cs="Times New Roman"/>
        </w:rPr>
        <w:t xml:space="preserve">’ </w:t>
      </w:r>
      <w:proofErr w:type="spellStart"/>
      <w:proofErr w:type="gramStart"/>
      <w:r w:rsidRPr="0005377B">
        <w:rPr>
          <w:rFonts w:cs="Times New Roman"/>
        </w:rPr>
        <w:t>ın</w:t>
      </w:r>
      <w:proofErr w:type="spellEnd"/>
      <w:r w:rsidRPr="0005377B">
        <w:rPr>
          <w:rFonts w:cs="Times New Roman"/>
        </w:rPr>
        <w:t xml:space="preserve">  </w:t>
      </w:r>
      <w:proofErr w:type="spellStart"/>
      <w:r w:rsidRPr="0005377B">
        <w:rPr>
          <w:rFonts w:cs="Times New Roman"/>
        </w:rPr>
        <w:t>temel</w:t>
      </w:r>
      <w:proofErr w:type="spellEnd"/>
      <w:proofErr w:type="gram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tanımını</w:t>
      </w:r>
      <w:proofErr w:type="spellEnd"/>
      <w:r w:rsidRPr="0005377B">
        <w:rPr>
          <w:rFonts w:cs="Times New Roman"/>
          <w:spacing w:val="-4"/>
        </w:rPr>
        <w:t xml:space="preserve"> </w:t>
      </w:r>
      <w:proofErr w:type="spellStart"/>
      <w:r w:rsidRPr="0005377B">
        <w:rPr>
          <w:rFonts w:cs="Times New Roman"/>
        </w:rPr>
        <w:t>öğrenir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80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proofErr w:type="gramStart"/>
      <w:r w:rsidRPr="0005377B">
        <w:rPr>
          <w:rFonts w:cs="Times New Roman"/>
        </w:rPr>
        <w:t>Tıp’ın</w:t>
      </w:r>
      <w:proofErr w:type="spellEnd"/>
      <w:r w:rsidRPr="0005377B">
        <w:rPr>
          <w:rFonts w:cs="Times New Roman"/>
        </w:rPr>
        <w:t xml:space="preserve">  </w:t>
      </w:r>
      <w:proofErr w:type="spellStart"/>
      <w:r w:rsidRPr="0005377B">
        <w:rPr>
          <w:rFonts w:cs="Times New Roman"/>
        </w:rPr>
        <w:t>tarihçesini</w:t>
      </w:r>
      <w:proofErr w:type="spellEnd"/>
      <w:proofErr w:type="gramEnd"/>
      <w:r w:rsidRPr="0005377B">
        <w:rPr>
          <w:rFonts w:cs="Times New Roman"/>
        </w:rPr>
        <w:t xml:space="preserve">, </w:t>
      </w:r>
      <w:proofErr w:type="spellStart"/>
      <w:r w:rsidRPr="0005377B">
        <w:rPr>
          <w:rFonts w:cs="Times New Roman"/>
        </w:rPr>
        <w:t>gelişim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aşamalarını</w:t>
      </w:r>
      <w:proofErr w:type="spellEnd"/>
      <w:r w:rsidRPr="0005377B">
        <w:rPr>
          <w:rFonts w:cs="Times New Roman"/>
          <w:spacing w:val="53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80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tıp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alanındaki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gelişmeleri</w:t>
      </w:r>
      <w:proofErr w:type="spellEnd"/>
      <w:r w:rsidRPr="0005377B">
        <w:rPr>
          <w:rFonts w:cs="Times New Roman"/>
          <w:spacing w:val="-4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80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tıp</w:t>
      </w:r>
      <w:proofErr w:type="spellEnd"/>
      <w:r w:rsidRPr="0005377B">
        <w:rPr>
          <w:rFonts w:cs="Times New Roman"/>
        </w:rPr>
        <w:t xml:space="preserve">’ </w:t>
      </w:r>
      <w:proofErr w:type="spellStart"/>
      <w:proofErr w:type="gramStart"/>
      <w:r w:rsidRPr="0005377B">
        <w:rPr>
          <w:rFonts w:cs="Times New Roman"/>
        </w:rPr>
        <w:t>ın</w:t>
      </w:r>
      <w:proofErr w:type="spellEnd"/>
      <w:r w:rsidRPr="0005377B">
        <w:rPr>
          <w:rFonts w:cs="Times New Roman"/>
        </w:rPr>
        <w:t xml:space="preserve">  </w:t>
      </w:r>
      <w:proofErr w:type="spellStart"/>
      <w:r w:rsidRPr="0005377B">
        <w:rPr>
          <w:rFonts w:cs="Times New Roman"/>
        </w:rPr>
        <w:t>tanı</w:t>
      </w:r>
      <w:proofErr w:type="spellEnd"/>
      <w:proofErr w:type="gram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tedavide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alanlarını</w:t>
      </w:r>
      <w:proofErr w:type="spellEnd"/>
      <w:r w:rsidRPr="0005377B">
        <w:rPr>
          <w:rFonts w:cs="Times New Roman"/>
          <w:spacing w:val="-7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8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tıpın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diğer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tıp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dallarından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özellikle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Radyoloji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Radyasyon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Onkolojisinden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farkını</w:t>
      </w:r>
      <w:proofErr w:type="spellEnd"/>
      <w:r w:rsidRPr="0005377B">
        <w:rPr>
          <w:rFonts w:cs="Times New Roman"/>
          <w:spacing w:val="-9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80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öncesi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hastaların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dikkat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edeceği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hususları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80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sonrası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hastaların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dikkat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etmesi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gereken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faktörleri</w:t>
      </w:r>
      <w:proofErr w:type="spellEnd"/>
      <w:r w:rsidRPr="0005377B">
        <w:rPr>
          <w:rFonts w:cs="Times New Roman"/>
          <w:spacing w:val="-13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8400EC" w:rsidP="0005377B">
      <w:pPr>
        <w:spacing w:line="36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hAnsi="Times New Roman" w:cs="Times New Roman"/>
          <w:sz w:val="24"/>
          <w:szCs w:val="24"/>
        </w:rPr>
        <w:pict>
          <v:group id="_x0000_s1067" style="position:absolute;left:0;text-align:left;margin-left:66.35pt;margin-top:0;width:463.7pt;height:16.45pt;z-index:-7096;mso-position-horizontal-relative:page" coordorigin="1422,-208" coordsize="9062,255">
            <v:shape id="_x0000_s1068" style="position:absolute;left:1422;top:-208;width:9062;height:255" coordorigin="1422,-208" coordsize="9062,255" path="m1422,-208r9062,l10484,47r-9062,l1422,-208xe" filled="f" strokeweight=".5pt">
              <v:path arrowok="t"/>
            </v:shape>
            <w10:wrap anchorx="page"/>
          </v:group>
        </w:pict>
      </w:r>
      <w:r w:rsidRPr="0005377B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Pr="0005377B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s1091" type="#_x0000_t202" style="width:453.1pt;height:12.75pt;mso-position-horizontal-relative:char;mso-position-vertical-relative:line" filled="f" stroked="f">
            <v:textbox inset="0,0,0,0">
              <w:txbxContent>
                <w:p w:rsidR="00974642" w:rsidRPr="0005377B" w:rsidRDefault="00D352C3" w:rsidP="0005377B">
                  <w:pPr>
                    <w:tabs>
                      <w:tab w:val="left" w:pos="16160"/>
                    </w:tabs>
                    <w:spacing w:before="5" w:line="250" w:lineRule="exact"/>
                    <w:ind w:left="5" w:right="-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5377B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Nü</w:t>
                  </w:r>
                  <w:r w:rsidRPr="0005377B">
                    <w:rPr>
                      <w:rFonts w:ascii="Times New Roman" w:hAnsi="Times New Roman" w:cs="Times New Roman"/>
                      <w:spacing w:val="-1"/>
                      <w:w w:val="99"/>
                      <w:sz w:val="24"/>
                      <w:szCs w:val="24"/>
                    </w:rPr>
                    <w:t>k</w:t>
                  </w:r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Pr="0005377B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e</w:t>
                  </w:r>
                  <w:r w:rsidRPr="0005377B">
                    <w:rPr>
                      <w:rFonts w:ascii="Times New Roman" w:hAnsi="Times New Roman" w:cs="Times New Roman"/>
                      <w:spacing w:val="-1"/>
                      <w:w w:val="99"/>
                      <w:sz w:val="24"/>
                      <w:szCs w:val="24"/>
                    </w:rPr>
                    <w:t>e</w:t>
                  </w:r>
                  <w:r w:rsidRPr="0005377B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r</w:t>
                  </w:r>
                  <w:proofErr w:type="spellEnd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Tıp</w:t>
                  </w:r>
                  <w:proofErr w:type="spellEnd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Fizi</w:t>
                  </w:r>
                  <w:r w:rsidRPr="0005377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ğ</w:t>
                  </w:r>
                  <w:r w:rsid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</w:t>
                  </w:r>
                  <w:r w:rsidRPr="0005377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Dr</w:t>
                  </w:r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</w:t>
                  </w:r>
                  <w:r w:rsidRPr="0005377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r</w:t>
                  </w:r>
                  <w:proofErr w:type="spellEnd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377B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Ü</w:t>
                  </w:r>
                  <w:r w:rsidRPr="0005377B">
                    <w:rPr>
                      <w:rFonts w:ascii="Times New Roman" w:hAnsi="Times New Roman" w:cs="Times New Roman"/>
                      <w:spacing w:val="-1"/>
                      <w:w w:val="99"/>
                      <w:sz w:val="24"/>
                      <w:szCs w:val="24"/>
                    </w:rPr>
                    <w:t>y</w:t>
                  </w:r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esi</w:t>
                  </w:r>
                  <w:proofErr w:type="spellEnd"/>
                  <w:r w:rsidRPr="0005377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05377B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br</w:t>
                  </w:r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proofErr w:type="spellEnd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3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Salmanoğlu</w:t>
                  </w:r>
                  <w:proofErr w:type="spellEnd"/>
                </w:p>
              </w:txbxContent>
            </v:textbox>
          </v:shape>
        </w:pict>
      </w:r>
    </w:p>
    <w:p w:rsidR="0030524A" w:rsidRPr="0005377B" w:rsidRDefault="0030524A" w:rsidP="0005377B">
      <w:pPr>
        <w:pStyle w:val="GvdeMetni"/>
        <w:spacing w:line="360" w:lineRule="auto"/>
        <w:ind w:left="116" w:right="824"/>
        <w:rPr>
          <w:rFonts w:cs="Times New Roman"/>
        </w:rPr>
      </w:pPr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radyasyon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fiziğini</w:t>
      </w:r>
      <w:proofErr w:type="spellEnd"/>
      <w:r w:rsidRPr="0005377B">
        <w:rPr>
          <w:rFonts w:cs="Times New Roman"/>
          <w:spacing w:val="-3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Radyasyonun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tanımını</w:t>
      </w:r>
      <w:proofErr w:type="spellEnd"/>
      <w:r w:rsidRPr="0005377B">
        <w:rPr>
          <w:rFonts w:cs="Times New Roman"/>
          <w:spacing w:val="-3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Radyoaktivitenin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tanımını</w:t>
      </w:r>
      <w:proofErr w:type="spellEnd"/>
      <w:r w:rsidRPr="0005377B">
        <w:rPr>
          <w:rFonts w:cs="Times New Roman"/>
          <w:spacing w:val="-4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radyasyon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tiplerini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Enerji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spektrumunu</w:t>
      </w:r>
      <w:proofErr w:type="spellEnd"/>
      <w:r w:rsidRPr="0005377B">
        <w:rPr>
          <w:rFonts w:cs="Times New Roman"/>
          <w:spacing w:val="-12"/>
        </w:rPr>
        <w:t xml:space="preserve"> </w:t>
      </w:r>
      <w:proofErr w:type="spellStart"/>
      <w:r w:rsidRPr="0005377B">
        <w:rPr>
          <w:rFonts w:cs="Times New Roman"/>
        </w:rPr>
        <w:t>sınıflar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Günlük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hayatta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radyasyonun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alanlarını</w:t>
      </w:r>
      <w:proofErr w:type="spellEnd"/>
      <w:r w:rsidRPr="0005377B">
        <w:rPr>
          <w:rFonts w:cs="Times New Roman"/>
          <w:spacing w:val="-4"/>
        </w:rPr>
        <w:t xml:space="preserve"> </w:t>
      </w:r>
      <w:proofErr w:type="spellStart"/>
      <w:r w:rsidRPr="0005377B">
        <w:rPr>
          <w:rFonts w:cs="Times New Roman"/>
        </w:rPr>
        <w:t>öğrenir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Radyoaktif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bozunma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çeşitlerini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24A" w:rsidRPr="0005377B" w:rsidRDefault="0030524A" w:rsidP="0005377B">
      <w:pPr>
        <w:pStyle w:val="GvdeMetni"/>
        <w:spacing w:line="360" w:lineRule="auto"/>
        <w:ind w:left="116" w:right="824"/>
        <w:rPr>
          <w:rFonts w:cs="Times New Roman"/>
        </w:rPr>
      </w:pPr>
    </w:p>
    <w:p w:rsidR="0030524A" w:rsidRPr="0005377B" w:rsidRDefault="008400EC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pict>
          <v:group id="_x0000_s1065" style="position:absolute;left:0;text-align:left;margin-left:71.1pt;margin-top:-10.4pt;width:453.1pt;height:12.75pt;z-index:-7072;mso-position-horizontal-relative:page" coordorigin="1422,-208" coordsize="9062,255">
            <v:shape id="_x0000_s1066" style="position:absolute;left:1422;top:-208;width:9062;height:255" coordorigin="1422,-208" coordsize="9062,255" path="m1422,-208r9062,l10484,47r-9062,l1422,-208xe" filled="f" strokeweight=".5pt">
              <v:path arrowok="t"/>
            </v:shape>
            <w10:wrap anchorx="page"/>
          </v:group>
        </w:pict>
      </w:r>
      <w:r w:rsidRPr="0005377B">
        <w:rPr>
          <w:rFonts w:cs="Times New Roman"/>
        </w:rPr>
        <w:pict>
          <v:shape id="_x0000_s1064" type="#_x0000_t202" style="position:absolute;left:0;text-align:left;margin-left:71.1pt;margin-top:-10.4pt;width:453.1pt;height:12.75pt;z-index:-6976;mso-position-horizontal-relative:page" filled="f" stroked="f">
            <v:textbox inset="0,0,0,0">
              <w:txbxContent>
                <w:p w:rsidR="00974642" w:rsidRDefault="00D352C3">
                  <w:pPr>
                    <w:tabs>
                      <w:tab w:val="left" w:pos="6089"/>
                    </w:tabs>
                    <w:spacing w:before="5" w:line="250" w:lineRule="exact"/>
                    <w:ind w:left="108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pacing w:val="-1"/>
                      <w:w w:val="99"/>
                    </w:rPr>
                    <w:t>Nüklee</w:t>
                  </w:r>
                  <w:r>
                    <w:rPr>
                      <w:rFonts w:ascii="Times New Roman" w:hAnsi="Times New Roman"/>
                      <w:w w:val="99"/>
                    </w:rPr>
                    <w:t>r</w:t>
                  </w:r>
                  <w:proofErr w:type="spellEnd"/>
                  <w:r>
                    <w:rPr>
                      <w:rFonts w:ascii="Times New Roman" w:hAnsi="Times New Roman"/>
                      <w:w w:val="99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w w:val="99"/>
                    </w:rPr>
                    <w:t>T</w:t>
                  </w:r>
                  <w:r>
                    <w:rPr>
                      <w:rFonts w:ascii="Times New Roman" w:hAnsi="Times New Roman"/>
                      <w:spacing w:val="-1"/>
                      <w:w w:val="99"/>
                    </w:rPr>
                    <w:t>ı</w:t>
                  </w:r>
                  <w:r>
                    <w:rPr>
                      <w:rFonts w:ascii="Times New Roman" w:hAnsi="Times New Roman"/>
                      <w:w w:val="99"/>
                    </w:rPr>
                    <w:t>p</w:t>
                  </w:r>
                  <w:proofErr w:type="spellEnd"/>
                  <w:r>
                    <w:rPr>
                      <w:rFonts w:ascii="Times New Roman" w:hAnsi="Times New Roman"/>
                      <w:w w:val="99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G</w:t>
                  </w:r>
                  <w:r>
                    <w:rPr>
                      <w:rFonts w:ascii="Times New Roman" w:hAnsi="Times New Roman"/>
                      <w:w w:val="99"/>
                    </w:rPr>
                    <w:t>örün</w:t>
                  </w:r>
                  <w:r>
                    <w:rPr>
                      <w:rFonts w:ascii="Times New Roman" w:hAnsi="Times New Roman"/>
                      <w:spacing w:val="-1"/>
                      <w:w w:val="99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</w:rPr>
                    <w:t>üleme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w w:val="99"/>
                    </w:rPr>
                    <w:t>Siste</w:t>
                  </w:r>
                  <w:r>
                    <w:rPr>
                      <w:rFonts w:ascii="Times New Roman" w:hAnsi="Times New Roman"/>
                      <w:w w:val="99"/>
                    </w:rPr>
                    <w:t>mleri</w:t>
                  </w:r>
                  <w:proofErr w:type="spellEnd"/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</w:rPr>
                    <w:t>Dr</w:t>
                  </w:r>
                  <w:r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</w:rPr>
                    <w:t>Üyes</w:t>
                  </w:r>
                  <w:r>
                    <w:rPr>
                      <w:rFonts w:ascii="Times New Roman" w:hAnsi="Times New Roman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Ebru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Salmanoğ</w:t>
                  </w:r>
                  <w:r>
                    <w:rPr>
                      <w:rFonts w:ascii="Times New Roman" w:hAnsi="Times New Roman"/>
                      <w:spacing w:val="-1"/>
                    </w:rPr>
                    <w:t>l</w:t>
                  </w:r>
                  <w:r>
                    <w:rPr>
                      <w:rFonts w:ascii="Times New Roman" w:hAnsi="Times New Roman"/>
                    </w:rPr>
                    <w:t>u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Tıp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emisyon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hibrit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sistemlerini</w:t>
      </w:r>
      <w:proofErr w:type="spellEnd"/>
      <w:r w:rsidRPr="0005377B">
        <w:rPr>
          <w:rFonts w:cs="Times New Roman"/>
          <w:spacing w:val="-11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Emisyon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tanımını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 xml:space="preserve">-Gama </w:t>
      </w:r>
      <w:proofErr w:type="spellStart"/>
      <w:r w:rsidRPr="0005377B">
        <w:rPr>
          <w:rFonts w:cs="Times New Roman"/>
        </w:rPr>
        <w:t>kamera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ile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prensiplerini</w:t>
      </w:r>
      <w:proofErr w:type="spellEnd"/>
      <w:r w:rsidRPr="0005377B">
        <w:rPr>
          <w:rFonts w:cs="Times New Roman"/>
          <w:spacing w:val="-10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Hibrit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tanımını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20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Hibrit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çalışma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prensibini</w:t>
      </w:r>
      <w:proofErr w:type="spellEnd"/>
      <w:r w:rsidRPr="0005377B">
        <w:rPr>
          <w:rFonts w:cs="Times New Roman"/>
          <w:spacing w:val="-7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20" w:right="824"/>
        <w:rPr>
          <w:rFonts w:cs="Times New Roman"/>
        </w:rPr>
      </w:pPr>
      <w:r w:rsidRPr="0005377B">
        <w:rPr>
          <w:rFonts w:cs="Times New Roman"/>
        </w:rPr>
        <w:t xml:space="preserve">-Gama </w:t>
      </w:r>
      <w:proofErr w:type="spellStart"/>
      <w:r w:rsidRPr="0005377B">
        <w:rPr>
          <w:rFonts w:cs="Times New Roman"/>
        </w:rPr>
        <w:t>kamera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ile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ile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hibrit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farkını</w:t>
      </w:r>
      <w:proofErr w:type="spellEnd"/>
      <w:r w:rsidRPr="0005377B">
        <w:rPr>
          <w:rFonts w:cs="Times New Roman"/>
          <w:spacing w:val="-10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8400EC" w:rsidP="0005377B">
      <w:pPr>
        <w:spacing w:line="360" w:lineRule="auto"/>
        <w:ind w:left="231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hAnsi="Times New Roman" w:cs="Times New Roman"/>
          <w:sz w:val="24"/>
          <w:szCs w:val="24"/>
        </w:rPr>
        <w:pict>
          <v:group id="_x0000_s1062" style="position:absolute;left:0;text-align:left;margin-left:71.2pt;margin-top:-.25pt;width:453.1pt;height:18.3pt;z-index:-7048;mso-position-horizontal-relative:page" coordorigin="1424,-5" coordsize="9062,255">
            <v:shape id="_x0000_s1063" style="position:absolute;left:1424;top:-5;width:9062;height:255" coordorigin="1424,-5" coordsize="9062,255" path="m1424,-5r9062,l10486,250r-9062,l1424,-5xe" filled="f" strokeweight=".5pt">
              <v:path arrowok="t"/>
            </v:shape>
            <w10:wrap anchorx="page"/>
          </v:group>
        </w:pict>
      </w:r>
      <w:proofErr w:type="spellStart"/>
      <w:proofErr w:type="gramStart"/>
      <w:r w:rsidR="00D352C3" w:rsidRPr="0005377B">
        <w:rPr>
          <w:rFonts w:ascii="Times New Roman" w:hAnsi="Times New Roman" w:cs="Times New Roman"/>
          <w:sz w:val="24"/>
          <w:szCs w:val="24"/>
        </w:rPr>
        <w:t>Radyofarmasötikler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Tutulum</w:t>
      </w:r>
      <w:proofErr w:type="spellEnd"/>
      <w:r w:rsidR="00D352C3" w:rsidRPr="000537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="0005377B">
        <w:rPr>
          <w:rFonts w:ascii="Times New Roman" w:hAnsi="Times New Roman" w:cs="Times New Roman"/>
          <w:sz w:val="24"/>
          <w:szCs w:val="24"/>
        </w:rPr>
        <w:t>Prensipleri</w:t>
      </w:r>
      <w:proofErr w:type="spellEnd"/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D352C3" w:rsidRPr="0005377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Ebru</w:t>
      </w:r>
      <w:proofErr w:type="spellEnd"/>
      <w:r w:rsidR="00D352C3" w:rsidRPr="000537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Salmanoğlu</w:t>
      </w:r>
      <w:proofErr w:type="spellEnd"/>
    </w:p>
    <w:p w:rsidR="0005377B" w:rsidRPr="0005377B" w:rsidRDefault="0005377B" w:rsidP="0005377B">
      <w:pPr>
        <w:pStyle w:val="GvdeMetni"/>
        <w:spacing w:line="360" w:lineRule="auto"/>
        <w:ind w:left="116" w:right="824"/>
        <w:rPr>
          <w:rFonts w:cs="Times New Roman"/>
        </w:rPr>
      </w:pPr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Radyofarmasötiğin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tanımını</w:t>
      </w:r>
      <w:proofErr w:type="spellEnd"/>
      <w:r w:rsidRPr="0005377B">
        <w:rPr>
          <w:rFonts w:cs="Times New Roman"/>
          <w:spacing w:val="56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Radyofarmasötiğin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hazırlanma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aşamalarını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İdeal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özelliklerini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Radyofarmasötik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lokalizasyon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mekanizmalarını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tıp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görüntülerinde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radyofarmasötikleri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05377B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hAnsi="Times New Roman" w:cs="Times New Roman"/>
          <w:sz w:val="24"/>
          <w:szCs w:val="24"/>
        </w:rPr>
        <w:pict>
          <v:group id="_x0000_s1060" style="position:absolute;margin-left:71.2pt;margin-top:13.55pt;width:460.95pt;height:51.8pt;z-index:-7024;mso-position-horizontal-relative:page" coordorigin="1424,-5" coordsize="9062,255">
            <v:shape id="_x0000_s1061" style="position:absolute;left:1424;top:-5;width:9062;height:255" coordorigin="1424,-5" coordsize="9062,255" path="m1424,-5r9062,l10486,250r-9062,l1424,-5xe" filled="f" strokeweight=".5pt">
              <v:path arrowok="t"/>
            </v:shape>
            <w10:wrap anchorx="page"/>
          </v:group>
        </w:pict>
      </w:r>
    </w:p>
    <w:p w:rsidR="0005377B" w:rsidRDefault="00D352C3" w:rsidP="0005377B">
      <w:pPr>
        <w:spacing w:line="360" w:lineRule="auto"/>
        <w:ind w:right="-280"/>
        <w:rPr>
          <w:rFonts w:ascii="Times New Roman" w:hAnsi="Times New Roman" w:cs="Times New Roman"/>
          <w:sz w:val="24"/>
          <w:szCs w:val="24"/>
        </w:rPr>
      </w:pPr>
      <w:proofErr w:type="spellStart"/>
      <w:r w:rsidRPr="0005377B">
        <w:rPr>
          <w:rFonts w:ascii="Times New Roman" w:hAnsi="Times New Roman" w:cs="Times New Roman"/>
          <w:sz w:val="24"/>
          <w:szCs w:val="24"/>
        </w:rPr>
        <w:t>Radyasyonun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biyolojik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etkileri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Radyasyondan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642" w:rsidRPr="0005377B" w:rsidRDefault="00D352C3" w:rsidP="0005377B">
      <w:pPr>
        <w:spacing w:line="360" w:lineRule="auto"/>
        <w:ind w:right="-2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5377B">
        <w:rPr>
          <w:rFonts w:ascii="Times New Roman" w:hAnsi="Times New Roman" w:cs="Times New Roman"/>
          <w:sz w:val="24"/>
          <w:szCs w:val="24"/>
        </w:rPr>
        <w:t>korunma</w:t>
      </w:r>
      <w:proofErr w:type="spellEnd"/>
      <w:proofErr w:type="gramEnd"/>
      <w:r w:rsidRPr="000537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prensipleri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Pr="0005377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Ebru</w:t>
      </w:r>
      <w:proofErr w:type="spellEnd"/>
      <w:r w:rsidRPr="000537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Salmanoğlu</w:t>
      </w:r>
      <w:proofErr w:type="spellEnd"/>
    </w:p>
    <w:p w:rsidR="0005377B" w:rsidRPr="0005377B" w:rsidRDefault="0005377B" w:rsidP="0005377B">
      <w:pPr>
        <w:pStyle w:val="GvdeMetni"/>
        <w:spacing w:line="360" w:lineRule="auto"/>
        <w:ind w:left="116" w:right="824"/>
        <w:rPr>
          <w:rFonts w:cs="Times New Roman"/>
        </w:rPr>
      </w:pPr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Radyoaktif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parçalanma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sebeplerini</w:t>
      </w:r>
      <w:proofErr w:type="spellEnd"/>
      <w:r w:rsidRPr="0005377B">
        <w:rPr>
          <w:rFonts w:cs="Times New Roman"/>
          <w:spacing w:val="-12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Radyasyonun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biyolojik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etkilerini</w:t>
      </w:r>
      <w:proofErr w:type="spellEnd"/>
      <w:r w:rsidRPr="0005377B">
        <w:rPr>
          <w:rFonts w:cs="Times New Roman"/>
          <w:spacing w:val="-4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proofErr w:type="gramStart"/>
      <w:r w:rsidRPr="0005377B">
        <w:rPr>
          <w:rFonts w:cs="Times New Roman"/>
        </w:rPr>
        <w:t>Radyasyonun</w:t>
      </w:r>
      <w:proofErr w:type="spellEnd"/>
      <w:r w:rsidRPr="0005377B">
        <w:rPr>
          <w:rFonts w:cs="Times New Roman"/>
        </w:rPr>
        <w:t xml:space="preserve">  </w:t>
      </w:r>
      <w:proofErr w:type="spellStart"/>
      <w:r w:rsidRPr="0005377B">
        <w:rPr>
          <w:rFonts w:cs="Times New Roman"/>
        </w:rPr>
        <w:t>stokastik</w:t>
      </w:r>
      <w:proofErr w:type="spellEnd"/>
      <w:proofErr w:type="gramEnd"/>
      <w:r w:rsidRPr="0005377B">
        <w:rPr>
          <w:rFonts w:cs="Times New Roman"/>
        </w:rPr>
        <w:t xml:space="preserve">  </w:t>
      </w:r>
      <w:proofErr w:type="spellStart"/>
      <w:r w:rsidRPr="0005377B">
        <w:rPr>
          <w:rFonts w:cs="Times New Roman"/>
        </w:rPr>
        <w:t>etkilerini</w:t>
      </w:r>
      <w:proofErr w:type="spellEnd"/>
      <w:r w:rsidRPr="0005377B">
        <w:rPr>
          <w:rFonts w:cs="Times New Roman"/>
          <w:spacing w:val="-15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Radyasyonun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nonstokastik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etkilerini</w:t>
      </w:r>
      <w:proofErr w:type="spellEnd"/>
      <w:r w:rsidRPr="0005377B">
        <w:rPr>
          <w:rFonts w:cs="Times New Roman"/>
          <w:spacing w:val="-9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Radyasyonun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akut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kronik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etkilerini</w:t>
      </w:r>
      <w:proofErr w:type="spellEnd"/>
      <w:r w:rsidRPr="0005377B">
        <w:rPr>
          <w:rFonts w:cs="Times New Roman"/>
          <w:spacing w:val="-4"/>
        </w:rPr>
        <w:t xml:space="preserve"> </w:t>
      </w:r>
      <w:proofErr w:type="spellStart"/>
      <w:r w:rsidRPr="0005377B">
        <w:rPr>
          <w:rFonts w:cs="Times New Roman"/>
        </w:rPr>
        <w:t>öğrenir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20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Radyasyondan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korunmada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ilkeleri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20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Radyasyondan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korunmada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gereçleri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8400EC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eastAsia="Times New Roman" w:hAnsi="Times New Roman" w:cs="Times New Roman"/>
          <w:noProof/>
          <w:sz w:val="24"/>
          <w:szCs w:val="24"/>
          <w:lang w:val="tr-TR" w:eastAsia="tr-TR"/>
        </w:rPr>
        <w:pict>
          <v:group id="_x0000_s1081" style="position:absolute;margin-left:61.9pt;margin-top:14.45pt;width:462.4pt;height:23pt;z-index:-5760;mso-position-horizontal-relative:page" coordorigin="1424,-5" coordsize="9062,255">
            <v:shape id="_x0000_s1082" style="position:absolute;left:1424;top:-5;width:9062;height:255" coordorigin="1424,-5" coordsize="9062,255" path="m1424,-5r9062,l10486,250r-9062,l1424,-5xe" filled="f" strokeweight=".5pt">
              <v:path arrowok="t"/>
            </v:shape>
            <w10:wrap anchorx="page"/>
          </v:group>
        </w:pict>
      </w:r>
    </w:p>
    <w:p w:rsidR="0030524A" w:rsidRPr="0005377B" w:rsidRDefault="0030524A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5377B">
        <w:rPr>
          <w:rFonts w:ascii="Times New Roman" w:eastAsia="Times New Roman" w:hAnsi="Times New Roman" w:cs="Times New Roman"/>
          <w:sz w:val="24"/>
          <w:szCs w:val="24"/>
        </w:rPr>
        <w:t>İskelet</w:t>
      </w:r>
      <w:proofErr w:type="spellEnd"/>
      <w:r w:rsidRPr="0005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Pr="0005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eastAsia="Times New Roman" w:hAnsi="Times New Roman" w:cs="Times New Roman"/>
          <w:sz w:val="24"/>
          <w:szCs w:val="24"/>
        </w:rPr>
        <w:t>Sintigrafileri</w:t>
      </w:r>
      <w:proofErr w:type="spellEnd"/>
      <w:r w:rsidRPr="0005377B">
        <w:rPr>
          <w:rFonts w:ascii="Times New Roman" w:eastAsia="Times New Roman" w:hAnsi="Times New Roman" w:cs="Times New Roman"/>
          <w:sz w:val="24"/>
          <w:szCs w:val="24"/>
        </w:rPr>
        <w:tab/>
      </w:r>
      <w:r w:rsidR="0005377B">
        <w:rPr>
          <w:rFonts w:ascii="Times New Roman" w:eastAsia="Times New Roman" w:hAnsi="Times New Roman" w:cs="Times New Roman"/>
          <w:sz w:val="24"/>
          <w:szCs w:val="24"/>
        </w:rPr>
        <w:tab/>
      </w:r>
      <w:r w:rsidR="0005377B">
        <w:rPr>
          <w:rFonts w:ascii="Times New Roman" w:eastAsia="Times New Roman" w:hAnsi="Times New Roman" w:cs="Times New Roman"/>
          <w:sz w:val="24"/>
          <w:szCs w:val="24"/>
        </w:rPr>
        <w:tab/>
      </w:r>
      <w:r w:rsidR="0005377B">
        <w:rPr>
          <w:rFonts w:ascii="Times New Roman" w:eastAsia="Times New Roman" w:hAnsi="Times New Roman" w:cs="Times New Roman"/>
          <w:sz w:val="24"/>
          <w:szCs w:val="24"/>
        </w:rPr>
        <w:tab/>
      </w:r>
      <w:r w:rsidRPr="0005377B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05377B">
        <w:rPr>
          <w:rFonts w:ascii="Times New Roman" w:eastAsia="Times New Roman" w:hAnsi="Times New Roman" w:cs="Times New Roman"/>
          <w:sz w:val="24"/>
          <w:szCs w:val="24"/>
        </w:rPr>
        <w:t>Öğr</w:t>
      </w:r>
      <w:proofErr w:type="spellEnd"/>
      <w:r w:rsidRPr="000537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eastAsia="Times New Roman" w:hAnsi="Times New Roman" w:cs="Times New Roman"/>
          <w:sz w:val="24"/>
          <w:szCs w:val="24"/>
        </w:rPr>
        <w:t>Üyesi</w:t>
      </w:r>
      <w:proofErr w:type="spellEnd"/>
      <w:r w:rsidRPr="0005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eastAsia="Times New Roman" w:hAnsi="Times New Roman" w:cs="Times New Roman"/>
          <w:sz w:val="24"/>
          <w:szCs w:val="24"/>
        </w:rPr>
        <w:t>Ebru</w:t>
      </w:r>
      <w:proofErr w:type="spellEnd"/>
      <w:r w:rsidRPr="0005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eastAsia="Times New Roman" w:hAnsi="Times New Roman" w:cs="Times New Roman"/>
          <w:sz w:val="24"/>
          <w:szCs w:val="24"/>
        </w:rPr>
        <w:t>Salmanoğlu</w:t>
      </w:r>
      <w:proofErr w:type="spellEnd"/>
    </w:p>
    <w:p w:rsidR="0030524A" w:rsidRPr="0005377B" w:rsidRDefault="0030524A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prensibini</w:t>
      </w:r>
      <w:proofErr w:type="spellEnd"/>
      <w:r w:rsidRPr="0005377B">
        <w:rPr>
          <w:rFonts w:cs="Times New Roman"/>
          <w:spacing w:val="51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radyofarmasötikleri</w:t>
      </w:r>
      <w:proofErr w:type="spellEnd"/>
      <w:r w:rsidRPr="0005377B">
        <w:rPr>
          <w:rFonts w:cs="Times New Roman"/>
          <w:spacing w:val="-10"/>
        </w:rPr>
        <w:t xml:space="preserve"> </w:t>
      </w:r>
      <w:proofErr w:type="spellStart"/>
      <w:r w:rsidRPr="0005377B">
        <w:rPr>
          <w:rFonts w:cs="Times New Roman"/>
        </w:rPr>
        <w:t>öğrenir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radyofarmasötiklerin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genel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özelliklerini</w:t>
      </w:r>
      <w:proofErr w:type="spellEnd"/>
      <w:r w:rsidRPr="0005377B">
        <w:rPr>
          <w:rFonts w:cs="Times New Roman"/>
          <w:spacing w:val="-17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radyofarmasötiklerin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tutulum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mekanizmasını</w:t>
      </w:r>
      <w:proofErr w:type="spellEnd"/>
      <w:r w:rsidRPr="0005377B">
        <w:rPr>
          <w:rFonts w:cs="Times New Roman"/>
          <w:spacing w:val="-12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için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gerekli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hasta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hazırlığını</w:t>
      </w:r>
      <w:proofErr w:type="spellEnd"/>
      <w:r w:rsidRPr="0005377B">
        <w:rPr>
          <w:rFonts w:cs="Times New Roman"/>
          <w:spacing w:val="-10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çeşitlerini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  <w:r w:rsidRPr="0005377B">
        <w:rPr>
          <w:rFonts w:cs="Times New Roman"/>
        </w:rPr>
        <w:t>.</w:t>
      </w:r>
    </w:p>
    <w:p w:rsidR="0005377B" w:rsidRDefault="00D352C3" w:rsidP="0005377B">
      <w:pPr>
        <w:pStyle w:val="GvdeMetni"/>
        <w:spacing w:line="360" w:lineRule="auto"/>
        <w:ind w:left="116" w:right="-138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Üç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fazlı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ile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Tüm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vücut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arasındaki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farkları</w:t>
      </w:r>
      <w:proofErr w:type="spellEnd"/>
      <w:r w:rsidRPr="0005377B">
        <w:rPr>
          <w:rFonts w:cs="Times New Roman"/>
          <w:spacing w:val="-12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-138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Tüm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vücut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12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Üç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fazlı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nasıl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değerlendirileceğini</w:t>
      </w:r>
      <w:proofErr w:type="spellEnd"/>
      <w:r w:rsidRPr="0005377B">
        <w:rPr>
          <w:rFonts w:cs="Times New Roman"/>
          <w:spacing w:val="-9"/>
        </w:rPr>
        <w:t xml:space="preserve"> </w:t>
      </w:r>
      <w:proofErr w:type="spellStart"/>
      <w:r w:rsidRPr="0005377B">
        <w:rPr>
          <w:rFonts w:cs="Times New Roman"/>
        </w:rPr>
        <w:t>öğrenir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bitiminde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hastalara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verilecek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tavsiyeleri</w:t>
      </w:r>
      <w:proofErr w:type="spellEnd"/>
      <w:r w:rsidRPr="0005377B">
        <w:rPr>
          <w:rFonts w:cs="Times New Roman"/>
          <w:spacing w:val="-13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 xml:space="preserve">-Multiple </w:t>
      </w:r>
      <w:proofErr w:type="spellStart"/>
      <w:r w:rsidRPr="0005377B">
        <w:rPr>
          <w:rFonts w:cs="Times New Roman"/>
        </w:rPr>
        <w:t>osteoblastik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metastazı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görüntüsünü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8400EC" w:rsidP="0005377B">
      <w:pPr>
        <w:spacing w:line="360" w:lineRule="auto"/>
        <w:ind w:left="159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="0005377B" w:rsidRPr="0005377B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054" style="width:453.6pt;height:23.4pt;mso-position-horizontal-relative:char;mso-position-vertical-relative:line" coordsize="9072,265">
            <v:group id="_x0000_s1055" style="position:absolute;left:5;top:5;width:9062;height:255" coordorigin="5,5" coordsize="9062,255">
              <v:shape id="_x0000_s1057" style="position:absolute;left:5;top:5;width:9062;height:255" coordorigin="5,5" coordsize="9062,255" path="m5,5r9062,l9067,260,5,260,5,5xe" filled="f" strokeweight=".5pt">
                <v:path arrowok="t"/>
              </v:shape>
              <v:shape id="_x0000_s1056" type="#_x0000_t202" style="position:absolute;left:5;top:5;width:9062;height:255" filled="f" stroked="f">
                <v:textbox inset="0,0,0,0">
                  <w:txbxContent>
                    <w:p w:rsidR="00974642" w:rsidRPr="0005377B" w:rsidRDefault="00D352C3">
                      <w:pPr>
                        <w:tabs>
                          <w:tab w:val="left" w:pos="6090"/>
                        </w:tabs>
                        <w:spacing w:before="5" w:line="250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spellStart"/>
                      <w:proofErr w:type="gram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Ürine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r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Siste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m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i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ntigrafileri</w:t>
                      </w:r>
                      <w:proofErr w:type="spellEnd"/>
                      <w:r w:rsidR="0005377B">
                        <w:rPr>
                          <w:rFonts w:ascii="Times New Roman" w:hAnsi="Times New Roman"/>
                          <w:sz w:val="24"/>
                        </w:rPr>
                        <w:t xml:space="preserve">                                                </w:t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Dr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Öğr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proofErr w:type="gram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Üyes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bru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lmanoğlu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524A" w:rsidRPr="0005377B" w:rsidRDefault="0030524A" w:rsidP="0005377B">
      <w:pPr>
        <w:pStyle w:val="GvdeMetni"/>
        <w:spacing w:line="360" w:lineRule="auto"/>
        <w:ind w:left="160"/>
        <w:rPr>
          <w:rFonts w:cs="Times New Roman"/>
        </w:rPr>
      </w:pPr>
    </w:p>
    <w:p w:rsidR="00974642" w:rsidRPr="0005377B" w:rsidRDefault="00D352C3" w:rsidP="0005377B">
      <w:pPr>
        <w:pStyle w:val="GvdeMetni"/>
        <w:spacing w:line="360" w:lineRule="auto"/>
        <w:ind w:left="16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Böbrek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prensibini</w:t>
      </w:r>
      <w:proofErr w:type="spellEnd"/>
      <w:r w:rsidRPr="0005377B">
        <w:rPr>
          <w:rFonts w:cs="Times New Roman"/>
          <w:spacing w:val="52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Böbrek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radyofarmasötiklerin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genel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özelliklerini</w:t>
      </w:r>
      <w:proofErr w:type="spellEnd"/>
      <w:r w:rsidRPr="0005377B">
        <w:rPr>
          <w:rFonts w:cs="Times New Roman"/>
          <w:spacing w:val="-13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ListeParagraf"/>
        <w:numPr>
          <w:ilvl w:val="0"/>
          <w:numId w:val="2"/>
        </w:numPr>
        <w:tabs>
          <w:tab w:val="left" w:pos="29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377B">
        <w:rPr>
          <w:rFonts w:ascii="Times New Roman" w:hAnsi="Times New Roman" w:cs="Times New Roman"/>
          <w:sz w:val="24"/>
          <w:szCs w:val="24"/>
        </w:rPr>
        <w:t>Böbrek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sintigrafisinde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radyofarmasötiklerin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tutulum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mekanizmasını</w:t>
      </w:r>
      <w:proofErr w:type="spellEnd"/>
      <w:r w:rsidRPr="000537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Glomerüler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ajanları</w:t>
      </w:r>
      <w:proofErr w:type="spellEnd"/>
      <w:r w:rsidRPr="0005377B">
        <w:rPr>
          <w:rFonts w:cs="Times New Roman"/>
          <w:spacing w:val="-3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ListeParagraf"/>
        <w:numPr>
          <w:ilvl w:val="0"/>
          <w:numId w:val="2"/>
        </w:numPr>
        <w:tabs>
          <w:tab w:val="left" w:pos="297"/>
        </w:tabs>
        <w:spacing w:line="360" w:lineRule="auto"/>
        <w:ind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377B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ajanları</w:t>
      </w:r>
      <w:proofErr w:type="spellEnd"/>
      <w:r w:rsidRPr="000537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Böbrek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çeşitlerini</w:t>
      </w:r>
      <w:proofErr w:type="spellEnd"/>
      <w:r w:rsidRPr="0005377B">
        <w:rPr>
          <w:rFonts w:cs="Times New Roman"/>
          <w:spacing w:val="-7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Dinamik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böbrek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19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Statik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böbrek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19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Dinamik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böbrek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nasıl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yorumlanacağını</w:t>
      </w:r>
      <w:proofErr w:type="spellEnd"/>
      <w:r w:rsidRPr="0005377B">
        <w:rPr>
          <w:rFonts w:cs="Times New Roman"/>
          <w:spacing w:val="-20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Statik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böbrek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nasıl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değerlendirileceğini</w:t>
      </w:r>
      <w:proofErr w:type="spellEnd"/>
      <w:r w:rsidRPr="0005377B">
        <w:rPr>
          <w:rFonts w:cs="Times New Roman"/>
          <w:spacing w:val="-20"/>
        </w:rPr>
        <w:t xml:space="preserve"> </w:t>
      </w:r>
      <w:proofErr w:type="spellStart"/>
      <w:r w:rsidRPr="0005377B">
        <w:rPr>
          <w:rFonts w:cs="Times New Roman"/>
        </w:rPr>
        <w:t>öğrenir</w:t>
      </w:r>
      <w:proofErr w:type="spellEnd"/>
      <w:r w:rsidRPr="0005377B">
        <w:rPr>
          <w:rFonts w:cs="Times New Roman"/>
        </w:rPr>
        <w:t>.</w:t>
      </w:r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Böbrek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sonrasında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hastaların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nasıl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takip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edileceğini</w:t>
      </w:r>
      <w:proofErr w:type="spellEnd"/>
      <w:r w:rsidRPr="0005377B">
        <w:rPr>
          <w:rFonts w:cs="Times New Roman"/>
          <w:spacing w:val="-9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8400EC" w:rsidP="00D5095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</w:r>
      <w:r w:rsidR="00D50952"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  <w:pict>
          <v:group id="_x0000_s1050" style="width:471.3pt;height:19.8pt;mso-position-horizontal-relative:char;mso-position-vertical-relative:line" coordsize="9132,280">
            <v:group id="_x0000_s1051" style="position:absolute;left:5;top:5;width:9122;height:270" coordorigin="5,5" coordsize="9122,270">
              <v:shape id="_x0000_s1053" style="position:absolute;left:5;top:5;width:9122;height:270" coordorigin="5,5" coordsize="9122,270" path="m5,5r9122,l9127,275,5,275,5,5xe" filled="f" strokeweight=".5pt">
                <v:path arrowok="t"/>
              </v:shape>
              <v:shape id="_x0000_s1052" type="#_x0000_t202" style="position:absolute;left:5;top:5;width:9122;height:270" filled="f" stroked="f">
                <v:textbox inset="0,0,0,0">
                  <w:txbxContent>
                    <w:p w:rsidR="00974642" w:rsidRPr="0005377B" w:rsidRDefault="00D352C3" w:rsidP="00D50952">
                      <w:pPr>
                        <w:tabs>
                          <w:tab w:val="left" w:pos="6078"/>
                        </w:tabs>
                        <w:spacing w:before="5"/>
                        <w:ind w:left="142" w:hanging="137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spellStart"/>
                      <w:proofErr w:type="gram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Nüklee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r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Hema</w:t>
                      </w:r>
                      <w:r w:rsid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toloji-Onkoloji</w:t>
                      </w:r>
                      <w:proofErr w:type="spellEnd"/>
                      <w:r w:rsid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                                              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Dr.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Öğr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proofErr w:type="gram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Üyes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Ebru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Sa</w:t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l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manoğlu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524A" w:rsidRPr="0005377B" w:rsidRDefault="0030524A" w:rsidP="0005377B">
      <w:pPr>
        <w:pStyle w:val="GvdeMetni"/>
        <w:spacing w:line="360" w:lineRule="auto"/>
        <w:ind w:left="156"/>
        <w:rPr>
          <w:rFonts w:cs="Times New Roman"/>
        </w:rPr>
      </w:pPr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Hematoloji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ile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ilgili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yöntemleri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bunların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alanlarını</w:t>
      </w:r>
      <w:proofErr w:type="spellEnd"/>
      <w:r w:rsidRPr="0005377B">
        <w:rPr>
          <w:rFonts w:cs="Times New Roman"/>
          <w:spacing w:val="-15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Lenfosintigrafinin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mekanizmasını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Lenfosintigrafinin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alanlarını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0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Onkolojide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tanı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tedavide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yöntemleri</w:t>
      </w:r>
      <w:proofErr w:type="spellEnd"/>
      <w:r w:rsidRPr="0005377B">
        <w:rPr>
          <w:rFonts w:cs="Times New Roman"/>
          <w:spacing w:val="-18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0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Onkolojide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hedeflerini</w:t>
      </w:r>
      <w:proofErr w:type="spellEnd"/>
      <w:r w:rsidRPr="0005377B">
        <w:rPr>
          <w:rFonts w:cs="Times New Roman"/>
          <w:spacing w:val="-10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0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Tümör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ajanlarını</w:t>
      </w:r>
      <w:proofErr w:type="spellEnd"/>
      <w:r w:rsidRPr="0005377B">
        <w:rPr>
          <w:rFonts w:cs="Times New Roman"/>
          <w:spacing w:val="-9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05377B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hAnsi="Times New Roman" w:cs="Times New Roman"/>
          <w:sz w:val="24"/>
          <w:szCs w:val="24"/>
        </w:rPr>
        <w:pict>
          <v:group id="_x0000_s1048" style="position:absolute;margin-left:70.75pt;margin-top:20.45pt;width:471.25pt;height:22.3pt;z-index:-6808;mso-position-horizontal-relative:page" coordorigin="1530,-5" coordsize="9122,225">
            <v:shape id="_x0000_s1049" style="position:absolute;left:1530;top:-5;width:9122;height:225" coordorigin="1530,-5" coordsize="9122,225" path="m1530,-5r9122,l10652,220r-9122,l1530,-5xe" filled="f" strokeweight=".5pt">
              <v:path arrowok="t"/>
            </v:shape>
            <w10:wrap anchorx="page"/>
          </v:group>
        </w:pict>
      </w:r>
    </w:p>
    <w:p w:rsidR="00974642" w:rsidRPr="0005377B" w:rsidRDefault="00D352C3" w:rsidP="0005377B">
      <w:pPr>
        <w:tabs>
          <w:tab w:val="left" w:pos="6427"/>
        </w:tabs>
        <w:spacing w:line="360" w:lineRule="auto"/>
        <w:ind w:left="3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5377B">
        <w:rPr>
          <w:rFonts w:ascii="Times New Roman" w:hAnsi="Times New Roman" w:cs="Times New Roman"/>
          <w:sz w:val="24"/>
          <w:szCs w:val="24"/>
        </w:rPr>
        <w:t>Sindirim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Sisteminin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Sintigrafik</w:t>
      </w:r>
      <w:proofErr w:type="spellEnd"/>
      <w:r w:rsidRPr="0005377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="0005377B">
        <w:rPr>
          <w:rFonts w:ascii="Times New Roman" w:hAnsi="Times New Roman" w:cs="Times New Roman"/>
          <w:sz w:val="24"/>
          <w:szCs w:val="24"/>
        </w:rPr>
        <w:t>Görüntülenmesi</w:t>
      </w:r>
      <w:proofErr w:type="spellEnd"/>
      <w:r w:rsidR="000537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377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Ahmet</w:t>
      </w:r>
      <w:proofErr w:type="spellEnd"/>
      <w:r w:rsidRPr="000537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Salan</w:t>
      </w:r>
      <w:proofErr w:type="spell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Sindirim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sisteminin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görüntülenmesinde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yöntemleri</w:t>
      </w:r>
      <w:proofErr w:type="spellEnd"/>
      <w:r w:rsidRPr="0005377B">
        <w:rPr>
          <w:rFonts w:cs="Times New Roman"/>
          <w:spacing w:val="37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Tükürük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bezi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alanlarını</w:t>
      </w:r>
      <w:proofErr w:type="spellEnd"/>
      <w:r w:rsidRPr="0005377B">
        <w:rPr>
          <w:rFonts w:cs="Times New Roman"/>
          <w:spacing w:val="-24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6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Gastroözefageal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reflü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yorumlanmasını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6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Mide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boşalma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zamanı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mekanizmasını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6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Karaciğer-dalak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Selektif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dalak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ayrımını</w:t>
      </w:r>
      <w:proofErr w:type="spellEnd"/>
      <w:r w:rsidRPr="0005377B">
        <w:rPr>
          <w:rFonts w:cs="Times New Roman"/>
          <w:spacing w:val="-24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60"/>
        <w:rPr>
          <w:rFonts w:cs="Times New Roman"/>
        </w:rPr>
      </w:pPr>
      <w:r w:rsidRPr="0005377B">
        <w:rPr>
          <w:rFonts w:cs="Times New Roman"/>
        </w:rPr>
        <w:t xml:space="preserve">-Gastrointestinal </w:t>
      </w:r>
      <w:proofErr w:type="spellStart"/>
      <w:r w:rsidRPr="0005377B">
        <w:rPr>
          <w:rFonts w:cs="Times New Roman"/>
        </w:rPr>
        <w:t>kanama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yorumlanmasını</w:t>
      </w:r>
      <w:proofErr w:type="spellEnd"/>
      <w:r w:rsidRPr="0005377B">
        <w:rPr>
          <w:rFonts w:cs="Times New Roman"/>
          <w:spacing w:val="-17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Default="00D352C3" w:rsidP="0005377B">
      <w:pPr>
        <w:pStyle w:val="GvdeMetni"/>
        <w:spacing w:line="360" w:lineRule="auto"/>
        <w:ind w:left="160"/>
        <w:rPr>
          <w:rFonts w:cs="Times New Roman"/>
        </w:rPr>
      </w:pPr>
      <w:r w:rsidRPr="0005377B">
        <w:rPr>
          <w:rFonts w:cs="Times New Roman"/>
        </w:rPr>
        <w:lastRenderedPageBreak/>
        <w:t>-</w:t>
      </w:r>
      <w:proofErr w:type="spellStart"/>
      <w:r w:rsidRPr="0005377B">
        <w:rPr>
          <w:rFonts w:cs="Times New Roman"/>
        </w:rPr>
        <w:t>Meckel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divertikülü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alanını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A0286B" w:rsidRPr="0005377B" w:rsidRDefault="00A0286B" w:rsidP="0005377B">
      <w:pPr>
        <w:pStyle w:val="GvdeMetni"/>
        <w:spacing w:line="360" w:lineRule="auto"/>
        <w:ind w:left="160"/>
        <w:rPr>
          <w:rFonts w:cs="Times New Roman"/>
        </w:rPr>
      </w:pPr>
    </w:p>
    <w:p w:rsidR="00974642" w:rsidRPr="0005377B" w:rsidRDefault="008400EC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hAnsi="Times New Roman" w:cs="Times New Roman"/>
          <w:sz w:val="24"/>
          <w:szCs w:val="24"/>
        </w:rPr>
        <w:pict>
          <v:group id="_x0000_s1046" style="position:absolute;margin-left:68.25pt;margin-top:.2pt;width:471pt;height:15.8pt;z-index:-6784;mso-position-horizontal-relative:page" coordorigin="1365,66" coordsize="9420,225">
            <v:shape id="_x0000_s1047" style="position:absolute;left:1365;top:66;width:9420;height:225" coordorigin="1365,66" coordsize="9420,225" path="m1365,66r9420,l10785,291r-9420,l1365,66xe" filled="f" strokeweight=".5pt">
              <v:path arrowok="t"/>
            </v:shape>
            <w10:wrap anchorx="page"/>
          </v:group>
        </w:pict>
      </w:r>
      <w:proofErr w:type="spellStart"/>
      <w:proofErr w:type="gramStart"/>
      <w:r w:rsidR="00D352C3" w:rsidRPr="0005377B">
        <w:rPr>
          <w:rFonts w:ascii="Times New Roman" w:hAnsi="Times New Roman" w:cs="Times New Roman"/>
          <w:sz w:val="24"/>
          <w:szCs w:val="24"/>
        </w:rPr>
        <w:t>Nükleer</w:t>
      </w:r>
      <w:proofErr w:type="spellEnd"/>
      <w:r w:rsidR="00D352C3" w:rsidRPr="000537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Kardiyoloji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D352C3" w:rsidRPr="0005377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Ahmet</w:t>
      </w:r>
      <w:proofErr w:type="spellEnd"/>
      <w:r w:rsidR="00D352C3" w:rsidRPr="000537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Salan</w:t>
      </w:r>
      <w:proofErr w:type="spellEnd"/>
    </w:p>
    <w:p w:rsidR="0030524A" w:rsidRPr="0005377B" w:rsidRDefault="0030524A" w:rsidP="0005377B">
      <w:pPr>
        <w:pStyle w:val="GvdeMetni"/>
        <w:spacing w:line="360" w:lineRule="auto"/>
        <w:ind w:left="156"/>
        <w:rPr>
          <w:rFonts w:cs="Times New Roman"/>
        </w:rPr>
      </w:pPr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kardiyolojide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yöntemleri</w:t>
      </w:r>
      <w:proofErr w:type="spellEnd"/>
      <w:r w:rsidRPr="0005377B">
        <w:rPr>
          <w:rFonts w:cs="Times New Roman"/>
          <w:spacing w:val="-10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Myokardial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fizyolojisini</w:t>
      </w:r>
      <w:proofErr w:type="spellEnd"/>
      <w:r w:rsidRPr="0005377B">
        <w:rPr>
          <w:rFonts w:cs="Times New Roman"/>
        </w:rPr>
        <w:t xml:space="preserve">,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radyofarmasötikleri</w:t>
      </w:r>
      <w:proofErr w:type="spellEnd"/>
      <w:r w:rsidRPr="0005377B">
        <w:rPr>
          <w:rFonts w:cs="Times New Roman"/>
          <w:spacing w:val="-21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Myokardial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için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gerekli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hasta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hazırlığı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aşamasını</w:t>
      </w:r>
      <w:proofErr w:type="spellEnd"/>
      <w:r w:rsidRPr="0005377B">
        <w:rPr>
          <w:rFonts w:cs="Times New Roman"/>
          <w:spacing w:val="-18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Efor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testi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</w:rPr>
        <w:t xml:space="preserve">, </w:t>
      </w:r>
      <w:proofErr w:type="spellStart"/>
      <w:r w:rsidRPr="0005377B">
        <w:rPr>
          <w:rFonts w:cs="Times New Roman"/>
        </w:rPr>
        <w:t>sonlandırma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kriterlerini</w:t>
      </w:r>
      <w:proofErr w:type="spellEnd"/>
      <w:r w:rsidRPr="0005377B">
        <w:rPr>
          <w:rFonts w:cs="Times New Roman"/>
          <w:spacing w:val="-6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Farmakolojik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stres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testi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</w:rPr>
        <w:t xml:space="preserve"> </w:t>
      </w:r>
      <w:proofErr w:type="spellStart"/>
      <w:proofErr w:type="gram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 </w:t>
      </w:r>
      <w:proofErr w:type="spellStart"/>
      <w:r w:rsidRPr="0005377B">
        <w:rPr>
          <w:rFonts w:cs="Times New Roman"/>
        </w:rPr>
        <w:t>kullanılan</w:t>
      </w:r>
      <w:proofErr w:type="spellEnd"/>
      <w:proofErr w:type="gram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ajanları</w:t>
      </w:r>
      <w:proofErr w:type="spellEnd"/>
      <w:r w:rsidRPr="0005377B">
        <w:rPr>
          <w:rFonts w:cs="Times New Roman"/>
          <w:spacing w:val="-12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Myokardial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14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Myokardial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yorumlamasını</w:t>
      </w:r>
      <w:proofErr w:type="spellEnd"/>
      <w:r w:rsidRPr="0005377B">
        <w:rPr>
          <w:rFonts w:cs="Times New Roman"/>
          <w:spacing w:val="-14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30524A" w:rsidRPr="0005377B" w:rsidRDefault="0030524A" w:rsidP="0005377B">
      <w:pPr>
        <w:pStyle w:val="GvdeMetni"/>
        <w:spacing w:line="360" w:lineRule="auto"/>
        <w:ind w:left="156"/>
        <w:rPr>
          <w:rFonts w:cs="Times New Roman"/>
        </w:rPr>
      </w:pPr>
    </w:p>
    <w:p w:rsidR="00974642" w:rsidRPr="0005377B" w:rsidRDefault="008400EC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</w:r>
      <w:r w:rsidR="00357319"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  <w:pict>
          <v:group id="_x0000_s1087" style="width:458pt;height:20.15pt;mso-position-horizontal-relative:char;mso-position-vertical-relative:line" coordsize="9160,295">
            <v:group id="_x0000_s1088" style="position:absolute;left:5;top:5;width:9150;height:285" coordorigin="5,5" coordsize="9150,285">
              <v:shape id="_x0000_s1089" style="position:absolute;left:5;top:5;width:9150;height:285" coordorigin="5,5" coordsize="9150,285" path="m5,5r9150,l9155,290,5,290,5,5xe" filled="f" strokeweight=".5pt">
                <v:path arrowok="t"/>
              </v:shape>
              <v:shape id="_x0000_s1090" type="#_x0000_t202" style="position:absolute;left:5;top:5;width:9150;height:285" filled="f" stroked="f">
                <v:textbox inset="0,0,0,0">
                  <w:txbxContent>
                    <w:p w:rsidR="0030524A" w:rsidRPr="00357319" w:rsidRDefault="0030524A" w:rsidP="0030524A">
                      <w:pPr>
                        <w:tabs>
                          <w:tab w:val="left" w:pos="6499"/>
                        </w:tabs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spellStart"/>
                      <w:proofErr w:type="gramStart"/>
                      <w:r w:rsidRPr="00357319">
                        <w:rPr>
                          <w:rFonts w:ascii="Times New Roman" w:hAnsi="Times New Roman"/>
                          <w:w w:val="99"/>
                          <w:sz w:val="24"/>
                        </w:rPr>
                        <w:t>Endokrin</w:t>
                      </w:r>
                      <w:proofErr w:type="spellEnd"/>
                      <w:r w:rsidRPr="00357319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357319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Siste</w:t>
                      </w:r>
                      <w:r w:rsidRPr="00357319">
                        <w:rPr>
                          <w:rFonts w:ascii="Times New Roman" w:hAnsi="Times New Roman"/>
                          <w:w w:val="99"/>
                          <w:sz w:val="24"/>
                        </w:rPr>
                        <w:t>m</w:t>
                      </w:r>
                      <w:proofErr w:type="spellEnd"/>
                      <w:r w:rsidRPr="00357319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357319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Sintigrafi</w:t>
                      </w:r>
                      <w:r w:rsidRPr="00357319">
                        <w:rPr>
                          <w:rFonts w:ascii="Times New Roman" w:hAnsi="Times New Roman"/>
                          <w:w w:val="99"/>
                          <w:sz w:val="24"/>
                        </w:rPr>
                        <w:t>leri</w:t>
                      </w:r>
                      <w:proofErr w:type="spellEnd"/>
                      <w:r w:rsidR="00357319">
                        <w:rPr>
                          <w:rFonts w:ascii="Times New Roman" w:hAnsi="Times New Roman"/>
                          <w:sz w:val="24"/>
                        </w:rPr>
                        <w:t xml:space="preserve">                                                       </w:t>
                      </w:r>
                      <w:r w:rsidRPr="00357319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Dr</w:t>
                      </w:r>
                      <w:r w:rsidRPr="00357319">
                        <w:rPr>
                          <w:rFonts w:ascii="Times New Roman" w:hAnsi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357319">
                        <w:rPr>
                          <w:rFonts w:ascii="Times New Roman" w:hAnsi="Times New Roman"/>
                          <w:sz w:val="24"/>
                        </w:rPr>
                        <w:t>Öğr</w:t>
                      </w:r>
                      <w:proofErr w:type="spellEnd"/>
                      <w:r w:rsidRPr="00357319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proofErr w:type="gramEnd"/>
                      <w:r w:rsidRPr="00357319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357319">
                        <w:rPr>
                          <w:rFonts w:ascii="Times New Roman" w:hAnsi="Times New Roman"/>
                          <w:sz w:val="24"/>
                        </w:rPr>
                        <w:t>Ü</w:t>
                      </w:r>
                      <w:r w:rsidRPr="00357319">
                        <w:rPr>
                          <w:rFonts w:ascii="Times New Roman" w:hAnsi="Times New Roman"/>
                          <w:w w:val="99"/>
                          <w:sz w:val="24"/>
                        </w:rPr>
                        <w:t>y</w:t>
                      </w:r>
                      <w:r w:rsidRPr="00357319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357319"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 w:rsidRPr="00357319">
                        <w:rPr>
                          <w:rFonts w:ascii="Times New Roman" w:hAnsi="Times New Roman"/>
                          <w:w w:val="99"/>
                          <w:sz w:val="24"/>
                        </w:rPr>
                        <w:t>i</w:t>
                      </w:r>
                      <w:proofErr w:type="spellEnd"/>
                      <w:r w:rsidRPr="00357319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Pr="00357319"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 w:rsidRPr="00357319">
                        <w:rPr>
                          <w:rFonts w:ascii="Times New Roman" w:hAnsi="Times New Roman"/>
                          <w:w w:val="99"/>
                          <w:sz w:val="24"/>
                        </w:rPr>
                        <w:t>h</w:t>
                      </w:r>
                      <w:r w:rsidRPr="00357319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m</w:t>
                      </w:r>
                      <w:r w:rsidRPr="00357319">
                        <w:rPr>
                          <w:rFonts w:ascii="Times New Roman" w:hAnsi="Times New Roman"/>
                          <w:w w:val="99"/>
                          <w:sz w:val="24"/>
                        </w:rPr>
                        <w:t>et</w:t>
                      </w:r>
                      <w:proofErr w:type="spellEnd"/>
                      <w:r w:rsidRPr="00357319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357319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Salan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524A" w:rsidRPr="0005377B" w:rsidRDefault="0030524A" w:rsidP="0005377B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74642" w:rsidRPr="0005377B" w:rsidRDefault="00D352C3" w:rsidP="0005377B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5377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hastalıklarının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tanısında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nükleer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tıp</w:t>
      </w:r>
      <w:proofErr w:type="spellEnd"/>
      <w:r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yöntemlerini</w:t>
      </w:r>
      <w:proofErr w:type="spellEnd"/>
      <w:r w:rsidRPr="000537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5377B">
        <w:rPr>
          <w:rFonts w:ascii="Times New Roman" w:hAnsi="Times New Roman" w:cs="Times New Roman"/>
          <w:sz w:val="24"/>
          <w:szCs w:val="24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Tiroid</w:t>
      </w:r>
      <w:proofErr w:type="spellEnd"/>
      <w:r w:rsidRPr="0005377B">
        <w:rPr>
          <w:rFonts w:cs="Times New Roman"/>
        </w:rPr>
        <w:t xml:space="preserve"> uptake </w:t>
      </w:r>
      <w:proofErr w:type="spellStart"/>
      <w:r w:rsidRPr="0005377B">
        <w:rPr>
          <w:rFonts w:cs="Times New Roman"/>
        </w:rPr>
        <w:t>testinin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yapılış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şeklini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Tiroid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fizyolojisini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radyofarmasötikleri</w:t>
      </w:r>
      <w:proofErr w:type="spellEnd"/>
      <w:r w:rsidRPr="0005377B">
        <w:rPr>
          <w:rFonts w:cs="Times New Roman"/>
          <w:spacing w:val="-13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Tiroid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yorumlanmasını</w:t>
      </w:r>
      <w:proofErr w:type="spellEnd"/>
      <w:r w:rsidRPr="0005377B">
        <w:rPr>
          <w:rFonts w:cs="Times New Roman"/>
          <w:spacing w:val="-7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 xml:space="preserve">-Graves </w:t>
      </w:r>
      <w:proofErr w:type="spellStart"/>
      <w:r w:rsidRPr="0005377B">
        <w:rPr>
          <w:rFonts w:cs="Times New Roman"/>
        </w:rPr>
        <w:t>hastalığı</w:t>
      </w:r>
      <w:proofErr w:type="spellEnd"/>
      <w:r w:rsidRPr="0005377B">
        <w:rPr>
          <w:rFonts w:cs="Times New Roman"/>
        </w:rPr>
        <w:t xml:space="preserve">, </w:t>
      </w:r>
      <w:proofErr w:type="spellStart"/>
      <w:r w:rsidRPr="0005377B">
        <w:rPr>
          <w:rFonts w:cs="Times New Roman"/>
        </w:rPr>
        <w:t>hiperaktif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hipoaktif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nodülün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görüntüsünü</w:t>
      </w:r>
      <w:proofErr w:type="spellEnd"/>
      <w:r w:rsidRPr="0005377B">
        <w:rPr>
          <w:rFonts w:cs="Times New Roman"/>
          <w:spacing w:val="-15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Tüm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vücut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iyot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taramanın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alanlarını</w:t>
      </w:r>
      <w:proofErr w:type="spellEnd"/>
      <w:r w:rsidRPr="0005377B">
        <w:rPr>
          <w:rFonts w:cs="Times New Roman"/>
          <w:spacing w:val="-12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Tiroid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kanserinde</w:t>
      </w:r>
      <w:proofErr w:type="spellEnd"/>
      <w:r w:rsidRPr="0005377B">
        <w:rPr>
          <w:rFonts w:cs="Times New Roman"/>
        </w:rPr>
        <w:t xml:space="preserve"> F-18 FDG PET/CT </w:t>
      </w:r>
      <w:proofErr w:type="spellStart"/>
      <w:r w:rsidRPr="0005377B">
        <w:rPr>
          <w:rFonts w:cs="Times New Roman"/>
        </w:rPr>
        <w:t>ile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endikasyonunu</w:t>
      </w:r>
      <w:proofErr w:type="spellEnd"/>
      <w:r w:rsidRPr="0005377B">
        <w:rPr>
          <w:rFonts w:cs="Times New Roman"/>
          <w:spacing w:val="-17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Paratiroid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radyofarmasötiği</w:t>
      </w:r>
      <w:proofErr w:type="spellEnd"/>
      <w:r w:rsidRPr="0005377B">
        <w:rPr>
          <w:rFonts w:cs="Times New Roman"/>
        </w:rPr>
        <w:t xml:space="preserve">, </w:t>
      </w:r>
      <w:proofErr w:type="spellStart"/>
      <w:r w:rsidRPr="0005377B">
        <w:rPr>
          <w:rFonts w:cs="Times New Roman"/>
        </w:rPr>
        <w:t>endikasyonunu</w:t>
      </w:r>
      <w:proofErr w:type="spellEnd"/>
      <w:r w:rsidRPr="0005377B">
        <w:rPr>
          <w:rFonts w:cs="Times New Roman"/>
        </w:rPr>
        <w:t xml:space="preserve">, </w:t>
      </w:r>
      <w:proofErr w:type="spellStart"/>
      <w:r w:rsidRPr="0005377B">
        <w:rPr>
          <w:rFonts w:cs="Times New Roman"/>
        </w:rPr>
        <w:t>yorumlamasını</w:t>
      </w:r>
      <w:proofErr w:type="spellEnd"/>
      <w:r w:rsidRPr="0005377B">
        <w:rPr>
          <w:rFonts w:cs="Times New Roman"/>
          <w:spacing w:val="-26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Metaiyodo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Benzil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Guanedin</w:t>
      </w:r>
      <w:proofErr w:type="spellEnd"/>
      <w:r w:rsidRPr="0005377B">
        <w:rPr>
          <w:rFonts w:cs="Times New Roman"/>
        </w:rPr>
        <w:t xml:space="preserve"> (MİBG)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somatostatin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reseptör</w:t>
      </w:r>
      <w:proofErr w:type="spellEnd"/>
      <w:r w:rsidRPr="0005377B">
        <w:rPr>
          <w:rFonts w:cs="Times New Roman"/>
        </w:rPr>
        <w:t xml:space="preserve"> </w:t>
      </w:r>
      <w:proofErr w:type="spellStart"/>
      <w:proofErr w:type="gram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 </w:t>
      </w:r>
      <w:proofErr w:type="spellStart"/>
      <w:r w:rsidRPr="0005377B">
        <w:rPr>
          <w:rFonts w:cs="Times New Roman"/>
        </w:rPr>
        <w:t>endikasyonlarını</w:t>
      </w:r>
      <w:proofErr w:type="spellEnd"/>
      <w:proofErr w:type="gramEnd"/>
      <w:r w:rsidRPr="0005377B">
        <w:rPr>
          <w:rFonts w:cs="Times New Roman"/>
          <w:spacing w:val="42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8400EC" w:rsidP="0005377B">
      <w:pPr>
        <w:spacing w:line="360" w:lineRule="auto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</w:r>
      <w:r w:rsidR="0005377B"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  <w:pict>
          <v:group id="_x0000_s1038" style="width:469.95pt;height:21.5pt;mso-position-horizontal-relative:char;mso-position-vertical-relative:line" coordsize="9235,295">
            <v:group id="_x0000_s1039" style="position:absolute;left:5;top:5;width:9225;height:285" coordorigin="5,5" coordsize="9225,285">
              <v:shape id="_x0000_s1041" style="position:absolute;left:5;top:5;width:9225;height:285" coordorigin="5,5" coordsize="9225,285" path="m5,5r9225,l9230,290,5,290,5,5xe" filled="f" strokeweight=".5pt">
                <v:path arrowok="t"/>
              </v:shape>
              <v:shape id="_x0000_s1040" type="#_x0000_t202" style="position:absolute;left:5;top:5;width:9225;height:285" filled="f" stroked="f">
                <v:textbox inset="0,0,0,0">
                  <w:txbxContent>
                    <w:p w:rsidR="00974642" w:rsidRPr="00D50952" w:rsidRDefault="00D352C3">
                      <w:pPr>
                        <w:tabs>
                          <w:tab w:val="left" w:pos="6591"/>
                        </w:tabs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spellStart"/>
                      <w:r w:rsidRPr="00D50952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Solunu</w:t>
                      </w:r>
                      <w:r w:rsidRPr="00D50952">
                        <w:rPr>
                          <w:rFonts w:ascii="Times New Roman" w:hAnsi="Times New Roman"/>
                          <w:w w:val="99"/>
                          <w:sz w:val="24"/>
                        </w:rPr>
                        <w:t>m</w:t>
                      </w:r>
                      <w:proofErr w:type="spellEnd"/>
                      <w:r w:rsidRPr="00D50952"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50952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Siste</w:t>
                      </w:r>
                      <w:r w:rsidRPr="00D50952">
                        <w:rPr>
                          <w:rFonts w:ascii="Times New Roman" w:hAnsi="Times New Roman"/>
                          <w:w w:val="99"/>
                          <w:sz w:val="24"/>
                        </w:rPr>
                        <w:t>mi</w:t>
                      </w:r>
                      <w:proofErr w:type="spellEnd"/>
                      <w:r w:rsidRPr="00D50952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D50952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Sintigrafi</w:t>
                      </w:r>
                      <w:r w:rsidRPr="00D50952">
                        <w:rPr>
                          <w:rFonts w:ascii="Times New Roman" w:hAnsi="Times New Roman"/>
                          <w:w w:val="99"/>
                          <w:sz w:val="24"/>
                        </w:rPr>
                        <w:t>leri</w:t>
                      </w:r>
                      <w:proofErr w:type="spellEnd"/>
                      <w:proofErr w:type="gramEnd"/>
                      <w:r w:rsidRPr="00D50952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D5095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Dr</w:t>
                      </w:r>
                      <w:r w:rsidRPr="00D50952">
                        <w:rPr>
                          <w:rFonts w:ascii="Times New Roman" w:hAnsi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D50952">
                        <w:rPr>
                          <w:rFonts w:ascii="Times New Roman" w:hAnsi="Times New Roman"/>
                          <w:sz w:val="24"/>
                        </w:rPr>
                        <w:t>Öğr</w:t>
                      </w:r>
                      <w:proofErr w:type="spellEnd"/>
                      <w:r w:rsidRPr="00D50952">
                        <w:rPr>
                          <w:rFonts w:ascii="Times New Roman" w:hAnsi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D50952">
                        <w:rPr>
                          <w:rFonts w:ascii="Times New Roman" w:hAnsi="Times New Roman"/>
                          <w:sz w:val="24"/>
                        </w:rPr>
                        <w:t>Ü</w:t>
                      </w:r>
                      <w:r w:rsidRPr="00D50952">
                        <w:rPr>
                          <w:rFonts w:ascii="Times New Roman" w:hAnsi="Times New Roman"/>
                          <w:w w:val="99"/>
                          <w:sz w:val="24"/>
                        </w:rPr>
                        <w:t>y</w:t>
                      </w:r>
                      <w:r w:rsidRPr="00D50952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D50952"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 w:rsidRPr="00D50952">
                        <w:rPr>
                          <w:rFonts w:ascii="Times New Roman" w:hAnsi="Times New Roman"/>
                          <w:w w:val="99"/>
                          <w:sz w:val="24"/>
                        </w:rPr>
                        <w:t>i</w:t>
                      </w:r>
                      <w:proofErr w:type="spellEnd"/>
                      <w:r w:rsidRPr="00D50952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Pr="00D50952"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 w:rsidRPr="00D50952">
                        <w:rPr>
                          <w:rFonts w:ascii="Times New Roman" w:hAnsi="Times New Roman"/>
                          <w:w w:val="99"/>
                          <w:sz w:val="24"/>
                        </w:rPr>
                        <w:t>h</w:t>
                      </w:r>
                      <w:r w:rsidRPr="00D50952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m</w:t>
                      </w:r>
                      <w:r w:rsidRPr="00D50952">
                        <w:rPr>
                          <w:rFonts w:ascii="Times New Roman" w:hAnsi="Times New Roman"/>
                          <w:w w:val="99"/>
                          <w:sz w:val="24"/>
                        </w:rPr>
                        <w:t>et</w:t>
                      </w:r>
                      <w:proofErr w:type="spellEnd"/>
                      <w:r w:rsidRPr="00D50952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D50952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Salan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524A" w:rsidRPr="0005377B" w:rsidRDefault="0030524A" w:rsidP="0005377B">
      <w:pPr>
        <w:pStyle w:val="GvdeMetni"/>
        <w:spacing w:line="360" w:lineRule="auto"/>
        <w:ind w:left="260"/>
        <w:rPr>
          <w:rFonts w:cs="Times New Roman"/>
        </w:rPr>
      </w:pPr>
    </w:p>
    <w:p w:rsidR="00974642" w:rsidRPr="0005377B" w:rsidRDefault="00D352C3" w:rsidP="00701B76">
      <w:pPr>
        <w:pStyle w:val="GvdeMetni"/>
        <w:spacing w:line="360" w:lineRule="auto"/>
        <w:ind w:left="142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Solunum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sistemi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sintigrafilerini</w:t>
      </w:r>
      <w:proofErr w:type="spellEnd"/>
      <w:r w:rsidRPr="0005377B">
        <w:rPr>
          <w:rFonts w:cs="Times New Roman"/>
          <w:spacing w:val="-18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701B76">
      <w:pPr>
        <w:pStyle w:val="GvdeMetni"/>
        <w:spacing w:line="360" w:lineRule="auto"/>
        <w:ind w:left="142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Akciğer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radyofarmasötiği</w:t>
      </w:r>
      <w:proofErr w:type="spellEnd"/>
      <w:r w:rsidRPr="0005377B">
        <w:rPr>
          <w:rFonts w:cs="Times New Roman"/>
          <w:spacing w:val="-7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701B76">
      <w:pPr>
        <w:pStyle w:val="GvdeMetni"/>
        <w:spacing w:line="360" w:lineRule="auto"/>
        <w:ind w:left="142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Akciğer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11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701B76">
      <w:pPr>
        <w:pStyle w:val="GvdeMetni"/>
        <w:spacing w:line="360" w:lineRule="auto"/>
        <w:ind w:left="142"/>
        <w:rPr>
          <w:rFonts w:cs="Times New Roman"/>
        </w:rPr>
      </w:pPr>
      <w:r w:rsidRPr="0005377B">
        <w:rPr>
          <w:rFonts w:cs="Times New Roman"/>
        </w:rPr>
        <w:t xml:space="preserve">-Normal </w:t>
      </w:r>
      <w:proofErr w:type="spellStart"/>
      <w:r w:rsidRPr="0005377B">
        <w:rPr>
          <w:rFonts w:cs="Times New Roman"/>
        </w:rPr>
        <w:t>akciğer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görüntüsünü</w:t>
      </w:r>
      <w:proofErr w:type="spellEnd"/>
      <w:r w:rsidRPr="0005377B">
        <w:rPr>
          <w:rFonts w:cs="Times New Roman"/>
          <w:spacing w:val="-6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701B76" w:rsidP="00701B76">
      <w:pPr>
        <w:pStyle w:val="ListeParagraf"/>
        <w:tabs>
          <w:tab w:val="left" w:pos="142"/>
        </w:tabs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Akciğer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ventilasyon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sintigrafisinde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radyofarmasötiği</w:t>
      </w:r>
      <w:proofErr w:type="spellEnd"/>
      <w:r w:rsidR="00D352C3" w:rsidRPr="000537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74642" w:rsidRPr="0005377B" w:rsidRDefault="00701B76" w:rsidP="00701B76">
      <w:pPr>
        <w:pStyle w:val="ListeParagraf"/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Tipik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emboli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sintigrafik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görüntüsünü</w:t>
      </w:r>
      <w:proofErr w:type="spellEnd"/>
      <w:r w:rsidR="00D352C3" w:rsidRPr="000537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974642" w:rsidRPr="0005377B" w:rsidRDefault="00D352C3" w:rsidP="00701B76">
      <w:pPr>
        <w:pStyle w:val="GvdeMetni"/>
        <w:spacing w:line="360" w:lineRule="auto"/>
        <w:ind w:left="142"/>
        <w:rPr>
          <w:rFonts w:cs="Times New Roman"/>
        </w:rPr>
      </w:pPr>
      <w:r w:rsidRPr="0005377B">
        <w:rPr>
          <w:rFonts w:cs="Times New Roman"/>
        </w:rPr>
        <w:lastRenderedPageBreak/>
        <w:t>-</w:t>
      </w:r>
      <w:proofErr w:type="spellStart"/>
      <w:r w:rsidRPr="0005377B">
        <w:rPr>
          <w:rFonts w:cs="Times New Roman"/>
        </w:rPr>
        <w:t>Kantitatif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akciğer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alanını</w:t>
      </w:r>
      <w:proofErr w:type="spellEnd"/>
      <w:r w:rsidRPr="0005377B">
        <w:rPr>
          <w:rFonts w:cs="Times New Roman"/>
          <w:spacing w:val="-17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Default="00D352C3" w:rsidP="00701B76">
      <w:pPr>
        <w:pStyle w:val="GvdeMetni"/>
        <w:spacing w:line="360" w:lineRule="auto"/>
        <w:ind w:left="142"/>
        <w:rPr>
          <w:rFonts w:cs="Times New Roman"/>
        </w:rPr>
      </w:pPr>
      <w:r w:rsidRPr="0005377B">
        <w:rPr>
          <w:rFonts w:cs="Times New Roman"/>
        </w:rPr>
        <w:t xml:space="preserve">-F-18 FDG PET/CT’ </w:t>
      </w:r>
      <w:proofErr w:type="spellStart"/>
      <w:r w:rsidRPr="0005377B">
        <w:rPr>
          <w:rFonts w:cs="Times New Roman"/>
        </w:rPr>
        <w:t>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solunum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sisteminde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proofErr w:type="gramStart"/>
      <w:r w:rsidRPr="0005377B">
        <w:rPr>
          <w:rFonts w:cs="Times New Roman"/>
        </w:rPr>
        <w:t>alanlarını</w:t>
      </w:r>
      <w:proofErr w:type="spellEnd"/>
      <w:r w:rsidRPr="0005377B">
        <w:rPr>
          <w:rFonts w:cs="Times New Roman"/>
          <w:spacing w:val="-26"/>
        </w:rPr>
        <w:t xml:space="preserve"> </w:t>
      </w:r>
      <w:r w:rsidR="00A0286B">
        <w:rPr>
          <w:rFonts w:cs="Times New Roman"/>
          <w:spacing w:val="-26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  <w:proofErr w:type="gramEnd"/>
    </w:p>
    <w:p w:rsidR="00A0286B" w:rsidRPr="0005377B" w:rsidRDefault="00A0286B" w:rsidP="00701B76">
      <w:pPr>
        <w:pStyle w:val="GvdeMetni"/>
        <w:spacing w:line="360" w:lineRule="auto"/>
        <w:ind w:left="142"/>
        <w:rPr>
          <w:rFonts w:cs="Times New Roman"/>
        </w:rPr>
      </w:pPr>
    </w:p>
    <w:p w:rsidR="00974642" w:rsidRPr="0005377B" w:rsidRDefault="008400EC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</w:r>
      <w:r w:rsidR="0005377B"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  <w:pict>
          <v:group id="_x0000_s1034" style="width:464.1pt;height:18.7pt;mso-position-horizontal-relative:char;mso-position-vertical-relative:line" coordsize="9160,295">
            <v:group id="_x0000_s1035" style="position:absolute;left:5;top:5;width:9150;height:285" coordorigin="5,5" coordsize="9150,285">
              <v:shape id="_x0000_s1037" style="position:absolute;left:5;top:5;width:9150;height:285" coordorigin="5,5" coordsize="9150,285" path="m5,5r9150,l9155,290,5,290,5,5xe" filled="f" strokeweight=".5pt">
                <v:path arrowok="t"/>
              </v:shape>
              <v:shape id="_x0000_s1036" type="#_x0000_t202" style="position:absolute;left:5;top:5;width:9150;height:285" filled="f" stroked="f">
                <v:textbox inset="0,0,0,0">
                  <w:txbxContent>
                    <w:p w:rsidR="00974642" w:rsidRPr="0005377B" w:rsidRDefault="00D352C3">
                      <w:pPr>
                        <w:tabs>
                          <w:tab w:val="left" w:pos="6475"/>
                        </w:tabs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spellStart"/>
                      <w:proofErr w:type="gramStart"/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Radyonüklid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T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edavi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Dr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Öğr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proofErr w:type="gram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Üyes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Ahme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t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Salan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524A" w:rsidRPr="0005377B" w:rsidRDefault="0030524A" w:rsidP="0005377B">
      <w:pPr>
        <w:pStyle w:val="GvdeMetni"/>
        <w:spacing w:line="360" w:lineRule="auto"/>
        <w:rPr>
          <w:rFonts w:cs="Times New Roman"/>
        </w:rPr>
      </w:pPr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Radyonüklid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tedavinin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prensibini</w:t>
      </w:r>
      <w:proofErr w:type="spellEnd"/>
      <w:r w:rsidRPr="0005377B">
        <w:rPr>
          <w:rFonts w:cs="Times New Roman"/>
          <w:spacing w:val="-6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Radyonüklid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tedavinin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kullanıldığı</w:t>
      </w:r>
      <w:proofErr w:type="spellEnd"/>
      <w:r w:rsidRPr="0005377B">
        <w:rPr>
          <w:rFonts w:cs="Times New Roman"/>
        </w:rPr>
        <w:t xml:space="preserve"> benign </w:t>
      </w:r>
      <w:proofErr w:type="spellStart"/>
      <w:r w:rsidRPr="0005377B">
        <w:rPr>
          <w:rFonts w:cs="Times New Roman"/>
        </w:rPr>
        <w:t>ve</w:t>
      </w:r>
      <w:proofErr w:type="spellEnd"/>
      <w:r w:rsidRPr="0005377B">
        <w:rPr>
          <w:rFonts w:cs="Times New Roman"/>
        </w:rPr>
        <w:t xml:space="preserve"> malign </w:t>
      </w:r>
      <w:proofErr w:type="spellStart"/>
      <w:r w:rsidRPr="0005377B">
        <w:rPr>
          <w:rFonts w:cs="Times New Roman"/>
        </w:rPr>
        <w:t>hastalıkları</w:t>
      </w:r>
      <w:proofErr w:type="spellEnd"/>
      <w:r w:rsidRPr="0005377B">
        <w:rPr>
          <w:rFonts w:cs="Times New Roman"/>
          <w:spacing w:val="-12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Radyonüklid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tedavide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radyofarmasötikleri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Tiroid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hastalıklarının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tedavisini</w:t>
      </w:r>
      <w:proofErr w:type="spellEnd"/>
      <w:r w:rsidRPr="0005377B">
        <w:rPr>
          <w:rFonts w:cs="Times New Roman"/>
          <w:spacing w:val="-6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Radyosinovektominin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başlıca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Nöroendokrin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tümörlerin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tedavisini</w:t>
      </w:r>
      <w:proofErr w:type="spellEnd"/>
      <w:r w:rsidRPr="0005377B">
        <w:rPr>
          <w:rFonts w:cs="Times New Roman"/>
          <w:spacing w:val="-6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Ağrılı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metastazlarının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palyatif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tedavisini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Radyoimmünoterapinin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alanlarını</w:t>
      </w:r>
      <w:proofErr w:type="spellEnd"/>
      <w:r w:rsidRPr="0005377B">
        <w:rPr>
          <w:rFonts w:cs="Times New Roman"/>
          <w:spacing w:val="-5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20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Selektif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İnternal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Radyonüklid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Terapi</w:t>
      </w:r>
      <w:proofErr w:type="spellEnd"/>
      <w:r w:rsidRPr="0005377B">
        <w:rPr>
          <w:rFonts w:cs="Times New Roman"/>
        </w:rPr>
        <w:t xml:space="preserve"> (SIRT)’ </w:t>
      </w:r>
      <w:proofErr w:type="spellStart"/>
      <w:r w:rsidRPr="0005377B">
        <w:rPr>
          <w:rFonts w:cs="Times New Roman"/>
        </w:rPr>
        <w:t>yi</w:t>
      </w:r>
      <w:proofErr w:type="spellEnd"/>
      <w:r w:rsidRPr="0005377B">
        <w:rPr>
          <w:rFonts w:cs="Times New Roman"/>
          <w:spacing w:val="-10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30524A" w:rsidRPr="0005377B" w:rsidRDefault="0030524A" w:rsidP="0005377B">
      <w:pPr>
        <w:pStyle w:val="GvdeMetni"/>
        <w:spacing w:line="360" w:lineRule="auto"/>
        <w:ind w:left="200"/>
        <w:rPr>
          <w:rFonts w:cs="Times New Roman"/>
        </w:rPr>
      </w:pPr>
    </w:p>
    <w:p w:rsidR="00974642" w:rsidRPr="0005377B" w:rsidRDefault="008400EC" w:rsidP="0005377B">
      <w:pPr>
        <w:spacing w:line="36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</w:r>
      <w:r w:rsidR="0005377B" w:rsidRPr="0005377B">
        <w:rPr>
          <w:rFonts w:ascii="Times New Roman" w:eastAsia="Times New Roman" w:hAnsi="Times New Roman" w:cs="Times New Roman"/>
          <w:position w:val="-5"/>
          <w:sz w:val="24"/>
          <w:szCs w:val="24"/>
        </w:rPr>
        <w:pict>
          <v:group id="_x0000_s1030" style="width:458pt;height:20.45pt;mso-position-horizontal-relative:char;mso-position-vertical-relative:line" coordsize="9160,295">
            <v:group id="_x0000_s1031" style="position:absolute;left:5;top:5;width:9150;height:285" coordorigin="5,5" coordsize="9150,285">
              <v:shape id="_x0000_s1033" style="position:absolute;left:5;top:5;width:9150;height:285" coordorigin="5,5" coordsize="9150,285" path="m5,5r9150,l9155,290,5,290,5,5xe" filled="f" strokeweight=".5pt">
                <v:path arrowok="t"/>
              </v:shape>
              <v:shape id="_x0000_s1032" type="#_x0000_t202" style="position:absolute;left:5;top:5;width:9150;height:285" filled="f" stroked="f">
                <v:textbox inset="0,0,0,0">
                  <w:txbxContent>
                    <w:p w:rsidR="00974642" w:rsidRPr="0005377B" w:rsidRDefault="00D352C3">
                      <w:pPr>
                        <w:tabs>
                          <w:tab w:val="left" w:pos="6700"/>
                        </w:tabs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spellStart"/>
                      <w:proofErr w:type="gramStart"/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Enfeksiyon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Hasta</w:t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l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ıklarında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Sint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igrafik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Yönteml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e</w:t>
                      </w:r>
                      <w:r w:rsidR="0005377B">
                        <w:rPr>
                          <w:rFonts w:ascii="Times New Roman" w:hAnsi="Times New Roman"/>
                          <w:sz w:val="24"/>
                        </w:rPr>
                        <w:t>r</w:t>
                      </w:r>
                      <w:proofErr w:type="spellEnd"/>
                      <w:r w:rsidR="0005377B">
                        <w:rPr>
                          <w:rFonts w:ascii="Times New Roman" w:hAnsi="Times New Roman"/>
                          <w:sz w:val="24"/>
                        </w:rPr>
                        <w:t xml:space="preserve">                        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Dr.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Öğr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proofErr w:type="gram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Üyes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Ahmet</w:t>
                      </w:r>
                      <w:proofErr w:type="spellEnd"/>
                      <w:r w:rsid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="0005377B"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Salan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524A" w:rsidRPr="0005377B" w:rsidRDefault="0030524A" w:rsidP="0005377B">
      <w:pPr>
        <w:pStyle w:val="GvdeMetni"/>
        <w:spacing w:line="360" w:lineRule="auto"/>
        <w:ind w:left="256"/>
        <w:rPr>
          <w:rFonts w:cs="Times New Roman"/>
        </w:rPr>
      </w:pPr>
    </w:p>
    <w:p w:rsidR="00974642" w:rsidRPr="0005377B" w:rsidRDefault="00D352C3" w:rsidP="0005377B">
      <w:pPr>
        <w:pStyle w:val="GvdeMetni"/>
        <w:spacing w:line="360" w:lineRule="auto"/>
        <w:ind w:left="2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Enfeksiyon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nükleer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tıp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yöntemlerini</w:t>
      </w:r>
      <w:proofErr w:type="spellEnd"/>
      <w:r w:rsidRPr="0005377B">
        <w:rPr>
          <w:rFonts w:cs="Times New Roman"/>
          <w:spacing w:val="-13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Hangi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tür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enfeksiyonlarda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görüntüleme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yapılacağını</w:t>
      </w:r>
      <w:proofErr w:type="spellEnd"/>
      <w:r w:rsidRPr="0005377B">
        <w:rPr>
          <w:rFonts w:cs="Times New Roman"/>
          <w:spacing w:val="-13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Üç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fazlı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nasıl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yapıldığını</w:t>
      </w:r>
      <w:proofErr w:type="spellEnd"/>
      <w:r w:rsidRPr="0005377B">
        <w:rPr>
          <w:rFonts w:cs="Times New Roman"/>
          <w:spacing w:val="-8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Kemik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alanını</w:t>
      </w:r>
      <w:proofErr w:type="spellEnd"/>
      <w:r w:rsidRPr="0005377B">
        <w:rPr>
          <w:rFonts w:cs="Times New Roman"/>
          <w:spacing w:val="-9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İşaretli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lökosit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sintigrafisinin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alanını</w:t>
      </w:r>
      <w:proofErr w:type="spellEnd"/>
      <w:r w:rsidRPr="0005377B">
        <w:rPr>
          <w:rFonts w:cs="Times New Roman"/>
          <w:spacing w:val="-15"/>
        </w:rPr>
        <w:t xml:space="preserve"> </w:t>
      </w:r>
      <w:proofErr w:type="spellStart"/>
      <w:r w:rsidRPr="0005377B">
        <w:rPr>
          <w:rFonts w:cs="Times New Roman"/>
        </w:rPr>
        <w:t>tanımlar</w:t>
      </w:r>
      <w:proofErr w:type="spell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8400EC" w:rsidP="0005377B">
      <w:pPr>
        <w:spacing w:line="36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="0005377B" w:rsidRPr="0005377B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026" style="width:463.25pt;height:22.9pt;mso-position-horizontal-relative:char;mso-position-vertical-relative:line" coordsize="9265,265">
            <v:group id="_x0000_s1027" style="position:absolute;left:5;top:5;width:9255;height:255" coordorigin="5,5" coordsize="9255,255">
              <v:shape id="_x0000_s1029" style="position:absolute;left:5;top:5;width:9255;height:255" coordorigin="5,5" coordsize="9255,255" path="m5,5r9255,l9260,260,5,260,5,5xe" filled="f" strokeweight=".5pt">
                <v:path arrowok="t"/>
              </v:shape>
              <v:shape id="_x0000_s1028" type="#_x0000_t202" style="position:absolute;left:5;top:5;width:9255;height:255" filled="f" stroked="f">
                <v:textbox inset="0,0,0,0">
                  <w:txbxContent>
                    <w:p w:rsidR="00974642" w:rsidRPr="0005377B" w:rsidRDefault="00D352C3">
                      <w:pPr>
                        <w:tabs>
                          <w:tab w:val="left" w:pos="6535"/>
                        </w:tabs>
                        <w:spacing w:before="5" w:line="250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proofErr w:type="spellStart"/>
                      <w:proofErr w:type="gram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Santra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l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Sini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r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i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t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eminde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Sint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igrafik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İncel</w:t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meler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Dr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Öğr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proofErr w:type="gram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Üyes</w:t>
                      </w:r>
                      <w:r w:rsidRPr="0005377B"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Ahme</w:t>
                      </w:r>
                      <w:r w:rsidRPr="0005377B">
                        <w:rPr>
                          <w:rFonts w:ascii="Times New Roman" w:hAnsi="Times New Roman"/>
                          <w:w w:val="99"/>
                          <w:sz w:val="24"/>
                        </w:rPr>
                        <w:t>t</w:t>
                      </w:r>
                      <w:proofErr w:type="spellEnd"/>
                      <w:r w:rsidRPr="0005377B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5377B">
                        <w:rPr>
                          <w:rFonts w:ascii="Times New Roman" w:hAnsi="Times New Roman"/>
                          <w:spacing w:val="-1"/>
                          <w:w w:val="99"/>
                          <w:sz w:val="24"/>
                        </w:rPr>
                        <w:t>Salan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524A" w:rsidRPr="0005377B" w:rsidRDefault="0030524A" w:rsidP="0005377B">
      <w:pPr>
        <w:pStyle w:val="GvdeMetni"/>
        <w:spacing w:line="360" w:lineRule="auto"/>
        <w:rPr>
          <w:rFonts w:cs="Times New Roman"/>
        </w:rPr>
      </w:pPr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Beyin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SPECT </w:t>
      </w:r>
      <w:proofErr w:type="spellStart"/>
      <w:r w:rsidRPr="0005377B">
        <w:rPr>
          <w:rFonts w:cs="Times New Roman"/>
        </w:rPr>
        <w:t>görüntülemede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radyofarmasötiği</w:t>
      </w:r>
      <w:proofErr w:type="spellEnd"/>
      <w:r w:rsidRPr="0005377B">
        <w:rPr>
          <w:rFonts w:cs="Times New Roman"/>
          <w:spacing w:val="-9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Beyin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SPECT </w:t>
      </w:r>
      <w:proofErr w:type="spellStart"/>
      <w:r w:rsidRPr="0005377B">
        <w:rPr>
          <w:rFonts w:cs="Times New Roman"/>
        </w:rPr>
        <w:t>görüntülemede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kullanılan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radyofarmasötiğin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tutulum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mekanizmasını</w:t>
      </w:r>
      <w:proofErr w:type="spellEnd"/>
      <w:r w:rsidRPr="0005377B">
        <w:rPr>
          <w:rFonts w:cs="Times New Roman"/>
          <w:spacing w:val="-11"/>
        </w:rPr>
        <w:t xml:space="preserve"> </w:t>
      </w:r>
      <w:proofErr w:type="spellStart"/>
      <w:r w:rsidRPr="0005377B">
        <w:rPr>
          <w:rFonts w:cs="Times New Roman"/>
        </w:rPr>
        <w:t>açıklar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Beyin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SPECT </w:t>
      </w:r>
      <w:proofErr w:type="spellStart"/>
      <w:r w:rsidRPr="0005377B">
        <w:rPr>
          <w:rFonts w:cs="Times New Roman"/>
        </w:rPr>
        <w:t>görüntülemenin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7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200"/>
        <w:rPr>
          <w:rFonts w:cs="Times New Roman"/>
        </w:rPr>
      </w:pPr>
      <w:r w:rsidRPr="0005377B">
        <w:rPr>
          <w:rFonts w:cs="Times New Roman"/>
        </w:rPr>
        <w:t xml:space="preserve">-Alzheimer </w:t>
      </w:r>
      <w:proofErr w:type="spellStart"/>
      <w:r w:rsidRPr="0005377B">
        <w:rPr>
          <w:rFonts w:cs="Times New Roman"/>
        </w:rPr>
        <w:t>hastalığının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beyin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SPECT </w:t>
      </w:r>
      <w:proofErr w:type="spellStart"/>
      <w:r w:rsidRPr="0005377B">
        <w:rPr>
          <w:rFonts w:cs="Times New Roman"/>
        </w:rPr>
        <w:t>görüntüsünü</w:t>
      </w:r>
      <w:proofErr w:type="spellEnd"/>
      <w:r w:rsidRPr="0005377B">
        <w:rPr>
          <w:rFonts w:cs="Times New Roman"/>
          <w:spacing w:val="-9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Pr="0005377B">
        <w:rPr>
          <w:rFonts w:cs="Times New Roman"/>
        </w:rPr>
        <w:t>Beyin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perfüzyon</w:t>
      </w:r>
      <w:proofErr w:type="spellEnd"/>
      <w:r w:rsidRPr="0005377B">
        <w:rPr>
          <w:rFonts w:cs="Times New Roman"/>
        </w:rPr>
        <w:t xml:space="preserve"> PET </w:t>
      </w:r>
      <w:proofErr w:type="spellStart"/>
      <w:r w:rsidRPr="0005377B">
        <w:rPr>
          <w:rFonts w:cs="Times New Roman"/>
        </w:rPr>
        <w:t>görüntülemenin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endikasyonlarını</w:t>
      </w:r>
      <w:proofErr w:type="spellEnd"/>
      <w:r w:rsidRPr="0005377B">
        <w:rPr>
          <w:rFonts w:cs="Times New Roman"/>
          <w:spacing w:val="-10"/>
        </w:rPr>
        <w:t xml:space="preserve"> </w:t>
      </w:r>
      <w:proofErr w:type="spellStart"/>
      <w:r w:rsidRPr="0005377B">
        <w:rPr>
          <w:rFonts w:cs="Times New Roman"/>
        </w:rPr>
        <w:t>sayar</w:t>
      </w:r>
      <w:proofErr w:type="spellEnd"/>
    </w:p>
    <w:sectPr w:rsidR="00974642" w:rsidRPr="0005377B" w:rsidSect="000537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D6D"/>
    <w:multiLevelType w:val="hybridMultilevel"/>
    <w:tmpl w:val="E15E6B30"/>
    <w:lvl w:ilvl="0" w:tplc="7BD653CA">
      <w:start w:val="1"/>
      <w:numFmt w:val="bullet"/>
      <w:lvlText w:val="-"/>
      <w:lvlJc w:val="left"/>
      <w:pPr>
        <w:ind w:left="33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E760F18">
      <w:start w:val="1"/>
      <w:numFmt w:val="bullet"/>
      <w:lvlText w:val="•"/>
      <w:lvlJc w:val="left"/>
      <w:pPr>
        <w:ind w:left="1321" w:hanging="140"/>
      </w:pPr>
      <w:rPr>
        <w:rFonts w:hint="default"/>
      </w:rPr>
    </w:lvl>
    <w:lvl w:ilvl="2" w:tplc="88BE7F6C">
      <w:start w:val="1"/>
      <w:numFmt w:val="bullet"/>
      <w:lvlText w:val="•"/>
      <w:lvlJc w:val="left"/>
      <w:pPr>
        <w:ind w:left="2302" w:hanging="140"/>
      </w:pPr>
      <w:rPr>
        <w:rFonts w:hint="default"/>
      </w:rPr>
    </w:lvl>
    <w:lvl w:ilvl="3" w:tplc="E2F0C6CC">
      <w:start w:val="1"/>
      <w:numFmt w:val="bullet"/>
      <w:lvlText w:val="•"/>
      <w:lvlJc w:val="left"/>
      <w:pPr>
        <w:ind w:left="3283" w:hanging="140"/>
      </w:pPr>
      <w:rPr>
        <w:rFonts w:hint="default"/>
      </w:rPr>
    </w:lvl>
    <w:lvl w:ilvl="4" w:tplc="3302405E">
      <w:start w:val="1"/>
      <w:numFmt w:val="bullet"/>
      <w:lvlText w:val="•"/>
      <w:lvlJc w:val="left"/>
      <w:pPr>
        <w:ind w:left="4264" w:hanging="140"/>
      </w:pPr>
      <w:rPr>
        <w:rFonts w:hint="default"/>
      </w:rPr>
    </w:lvl>
    <w:lvl w:ilvl="5" w:tplc="A614F52A">
      <w:start w:val="1"/>
      <w:numFmt w:val="bullet"/>
      <w:lvlText w:val="•"/>
      <w:lvlJc w:val="left"/>
      <w:pPr>
        <w:ind w:left="5245" w:hanging="140"/>
      </w:pPr>
      <w:rPr>
        <w:rFonts w:hint="default"/>
      </w:rPr>
    </w:lvl>
    <w:lvl w:ilvl="6" w:tplc="01E4D2BA">
      <w:start w:val="1"/>
      <w:numFmt w:val="bullet"/>
      <w:lvlText w:val="•"/>
      <w:lvlJc w:val="left"/>
      <w:pPr>
        <w:ind w:left="6226" w:hanging="140"/>
      </w:pPr>
      <w:rPr>
        <w:rFonts w:hint="default"/>
      </w:rPr>
    </w:lvl>
    <w:lvl w:ilvl="7" w:tplc="D2908204">
      <w:start w:val="1"/>
      <w:numFmt w:val="bullet"/>
      <w:lvlText w:val="•"/>
      <w:lvlJc w:val="left"/>
      <w:pPr>
        <w:ind w:left="7207" w:hanging="140"/>
      </w:pPr>
      <w:rPr>
        <w:rFonts w:hint="default"/>
      </w:rPr>
    </w:lvl>
    <w:lvl w:ilvl="8" w:tplc="6F940016">
      <w:start w:val="1"/>
      <w:numFmt w:val="bullet"/>
      <w:lvlText w:val="•"/>
      <w:lvlJc w:val="left"/>
      <w:pPr>
        <w:ind w:left="8188" w:hanging="140"/>
      </w:pPr>
      <w:rPr>
        <w:rFonts w:hint="default"/>
      </w:rPr>
    </w:lvl>
  </w:abstractNum>
  <w:abstractNum w:abstractNumId="1">
    <w:nsid w:val="653616C9"/>
    <w:multiLevelType w:val="hybridMultilevel"/>
    <w:tmpl w:val="9A3463C6"/>
    <w:lvl w:ilvl="0" w:tplc="17B4CC6E">
      <w:start w:val="1"/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CEC8D5E">
      <w:start w:val="1"/>
      <w:numFmt w:val="bullet"/>
      <w:lvlText w:val="•"/>
      <w:lvlJc w:val="left"/>
      <w:pPr>
        <w:ind w:left="1233" w:hanging="140"/>
      </w:pPr>
      <w:rPr>
        <w:rFonts w:hint="default"/>
      </w:rPr>
    </w:lvl>
    <w:lvl w:ilvl="2" w:tplc="BC1AACD4">
      <w:start w:val="1"/>
      <w:numFmt w:val="bullet"/>
      <w:lvlText w:val="•"/>
      <w:lvlJc w:val="left"/>
      <w:pPr>
        <w:ind w:left="2166" w:hanging="140"/>
      </w:pPr>
      <w:rPr>
        <w:rFonts w:hint="default"/>
      </w:rPr>
    </w:lvl>
    <w:lvl w:ilvl="3" w:tplc="F12EFD62">
      <w:start w:val="1"/>
      <w:numFmt w:val="bullet"/>
      <w:lvlText w:val="•"/>
      <w:lvlJc w:val="left"/>
      <w:pPr>
        <w:ind w:left="3099" w:hanging="140"/>
      </w:pPr>
      <w:rPr>
        <w:rFonts w:hint="default"/>
      </w:rPr>
    </w:lvl>
    <w:lvl w:ilvl="4" w:tplc="2D9ADEA4">
      <w:start w:val="1"/>
      <w:numFmt w:val="bullet"/>
      <w:lvlText w:val="•"/>
      <w:lvlJc w:val="left"/>
      <w:pPr>
        <w:ind w:left="4032" w:hanging="140"/>
      </w:pPr>
      <w:rPr>
        <w:rFonts w:hint="default"/>
      </w:rPr>
    </w:lvl>
    <w:lvl w:ilvl="5" w:tplc="EAFC6AA2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40C06D38">
      <w:start w:val="1"/>
      <w:numFmt w:val="bullet"/>
      <w:lvlText w:val="•"/>
      <w:lvlJc w:val="left"/>
      <w:pPr>
        <w:ind w:left="5898" w:hanging="140"/>
      </w:pPr>
      <w:rPr>
        <w:rFonts w:hint="default"/>
      </w:rPr>
    </w:lvl>
    <w:lvl w:ilvl="7" w:tplc="66D20A76">
      <w:start w:val="1"/>
      <w:numFmt w:val="bullet"/>
      <w:lvlText w:val="•"/>
      <w:lvlJc w:val="left"/>
      <w:pPr>
        <w:ind w:left="6831" w:hanging="140"/>
      </w:pPr>
      <w:rPr>
        <w:rFonts w:hint="default"/>
      </w:rPr>
    </w:lvl>
    <w:lvl w:ilvl="8" w:tplc="D0B8A266">
      <w:start w:val="1"/>
      <w:numFmt w:val="bullet"/>
      <w:lvlText w:val="•"/>
      <w:lvlJc w:val="left"/>
      <w:pPr>
        <w:ind w:left="7764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74642"/>
    <w:rsid w:val="0005377B"/>
    <w:rsid w:val="00211622"/>
    <w:rsid w:val="0030524A"/>
    <w:rsid w:val="00357319"/>
    <w:rsid w:val="005341B5"/>
    <w:rsid w:val="00701B76"/>
    <w:rsid w:val="008400EC"/>
    <w:rsid w:val="00974642"/>
    <w:rsid w:val="00A0286B"/>
    <w:rsid w:val="00D352C3"/>
    <w:rsid w:val="00D50952"/>
    <w:rsid w:val="00D54C10"/>
    <w:rsid w:val="00EE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46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4642"/>
    <w:pPr>
      <w:ind w:left="19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974642"/>
  </w:style>
  <w:style w:type="paragraph" w:customStyle="1" w:styleId="TableParagraph">
    <w:name w:val="Table Paragraph"/>
    <w:basedOn w:val="Normal"/>
    <w:uiPriority w:val="1"/>
    <w:qFormat/>
    <w:rsid w:val="009746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User</cp:lastModifiedBy>
  <cp:revision>8</cp:revision>
  <dcterms:created xsi:type="dcterms:W3CDTF">2020-12-09T16:48:00Z</dcterms:created>
  <dcterms:modified xsi:type="dcterms:W3CDTF">2020-12-16T10:04:00Z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